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A5EB1" w14:textId="77777777" w:rsidR="005D3156" w:rsidRPr="00B643EE" w:rsidRDefault="005D3156" w:rsidP="005D3156">
      <w:pPr>
        <w:rPr>
          <w:rFonts w:ascii="黑体" w:eastAsia="黑体"/>
          <w:sz w:val="32"/>
          <w:szCs w:val="32"/>
        </w:rPr>
      </w:pPr>
      <w:r w:rsidRPr="00B643EE">
        <w:rPr>
          <w:rFonts w:ascii="黑体" w:eastAsia="黑体" w:hint="eastAsia"/>
          <w:sz w:val="32"/>
          <w:szCs w:val="32"/>
        </w:rPr>
        <w:t>附件</w:t>
      </w:r>
      <w:r w:rsidR="007F3ADE">
        <w:rPr>
          <w:rFonts w:ascii="黑体" w:eastAsia="黑体" w:hint="eastAsia"/>
          <w:sz w:val="32"/>
          <w:szCs w:val="32"/>
        </w:rPr>
        <w:t>2</w:t>
      </w:r>
    </w:p>
    <w:p w14:paraId="4AEFA682" w14:textId="77777777" w:rsidR="005D3156" w:rsidRDefault="005D3156" w:rsidP="005D3156">
      <w:pPr>
        <w:jc w:val="center"/>
        <w:rPr>
          <w:b/>
          <w:szCs w:val="21"/>
        </w:rPr>
      </w:pPr>
    </w:p>
    <w:p w14:paraId="66D3ACE1" w14:textId="77777777" w:rsidR="005D3156" w:rsidRDefault="005D3156" w:rsidP="005D3156">
      <w:pPr>
        <w:jc w:val="center"/>
        <w:rPr>
          <w:b/>
          <w:szCs w:val="21"/>
        </w:rPr>
      </w:pPr>
    </w:p>
    <w:p w14:paraId="619C23E7" w14:textId="77777777" w:rsidR="005D3156" w:rsidRDefault="005D3156" w:rsidP="005D3156">
      <w:pPr>
        <w:jc w:val="center"/>
        <w:rPr>
          <w:b/>
          <w:szCs w:val="21"/>
        </w:rPr>
      </w:pPr>
    </w:p>
    <w:p w14:paraId="3E1A51E6" w14:textId="77777777" w:rsidR="005D3156" w:rsidRPr="0038315A" w:rsidRDefault="005D3156" w:rsidP="005D3156">
      <w:pPr>
        <w:jc w:val="center"/>
        <w:rPr>
          <w:b/>
          <w:szCs w:val="21"/>
        </w:rPr>
      </w:pPr>
    </w:p>
    <w:p w14:paraId="12C4BD7F" w14:textId="77777777" w:rsidR="005D3156" w:rsidRDefault="005D3156" w:rsidP="005D3156">
      <w:pPr>
        <w:rPr>
          <w:b/>
          <w:szCs w:val="21"/>
        </w:rPr>
      </w:pPr>
    </w:p>
    <w:p w14:paraId="20A67BEB" w14:textId="09174644" w:rsidR="005D3156" w:rsidRDefault="00F82E9E" w:rsidP="005D3156">
      <w:pPr>
        <w:jc w:val="center"/>
        <w:rPr>
          <w:rFonts w:ascii="方正小标宋简体" w:eastAsia="方正小标宋简体"/>
          <w:sz w:val="44"/>
          <w:szCs w:val="44"/>
        </w:rPr>
      </w:pPr>
      <w:r>
        <w:rPr>
          <w:rFonts w:ascii="方正小标宋简体" w:eastAsia="方正小标宋简体" w:hint="eastAsia"/>
          <w:sz w:val="44"/>
          <w:szCs w:val="44"/>
        </w:rPr>
        <w:t>国家</w:t>
      </w:r>
      <w:r w:rsidR="005D3156" w:rsidRPr="00B643EE">
        <w:rPr>
          <w:rFonts w:ascii="方正小标宋简体" w:eastAsia="方正小标宋简体" w:hint="eastAsia"/>
          <w:sz w:val="44"/>
          <w:szCs w:val="44"/>
        </w:rPr>
        <w:t>质检中心</w:t>
      </w:r>
      <w:r w:rsidR="005D3156">
        <w:rPr>
          <w:rFonts w:ascii="方正小标宋简体" w:eastAsia="方正小标宋简体" w:hint="eastAsia"/>
          <w:sz w:val="44"/>
          <w:szCs w:val="44"/>
        </w:rPr>
        <w:t>社会责任报告</w:t>
      </w:r>
    </w:p>
    <w:p w14:paraId="2DECA47D" w14:textId="77777777" w:rsidR="005D3156" w:rsidRPr="00B643EE" w:rsidRDefault="005D3156" w:rsidP="005D3156">
      <w:pPr>
        <w:jc w:val="center"/>
        <w:rPr>
          <w:rFonts w:ascii="方正小标宋简体" w:eastAsia="方正小标宋简体"/>
          <w:sz w:val="44"/>
          <w:szCs w:val="44"/>
        </w:rPr>
      </w:pPr>
    </w:p>
    <w:p w14:paraId="6A6F1923" w14:textId="77777777" w:rsidR="005D3156" w:rsidRDefault="005D3156" w:rsidP="005D3156">
      <w:pPr>
        <w:jc w:val="center"/>
        <w:rPr>
          <w:rFonts w:ascii="黑体" w:eastAsia="黑体"/>
          <w:b/>
          <w:sz w:val="32"/>
          <w:szCs w:val="32"/>
        </w:rPr>
      </w:pPr>
    </w:p>
    <w:p w14:paraId="432449BA" w14:textId="09F5DA3F" w:rsidR="005D3156" w:rsidRPr="00B643EE" w:rsidRDefault="005D3156" w:rsidP="005D3156">
      <w:pPr>
        <w:jc w:val="center"/>
        <w:rPr>
          <w:rFonts w:ascii="楷体_GB2312" w:eastAsia="楷体_GB2312"/>
          <w:sz w:val="32"/>
          <w:szCs w:val="32"/>
        </w:rPr>
      </w:pPr>
      <w:r w:rsidRPr="00B643EE">
        <w:rPr>
          <w:rFonts w:ascii="楷体_GB2312" w:eastAsia="楷体_GB2312" w:hint="eastAsia"/>
          <w:sz w:val="32"/>
          <w:szCs w:val="32"/>
        </w:rPr>
        <w:t>（</w:t>
      </w:r>
      <w:r>
        <w:rPr>
          <w:rFonts w:ascii="楷体_GB2312" w:eastAsia="楷体_GB2312" w:hint="eastAsia"/>
          <w:sz w:val="32"/>
          <w:szCs w:val="32"/>
        </w:rPr>
        <w:t>20</w:t>
      </w:r>
      <w:r w:rsidR="00D13CC0">
        <w:rPr>
          <w:rFonts w:ascii="楷体_GB2312" w:eastAsia="楷体_GB2312" w:hint="eastAsia"/>
          <w:sz w:val="32"/>
          <w:szCs w:val="32"/>
        </w:rPr>
        <w:t>20</w:t>
      </w:r>
      <w:r w:rsidRPr="00B643EE">
        <w:rPr>
          <w:rFonts w:ascii="楷体_GB2312" w:eastAsia="楷体_GB2312" w:hint="eastAsia"/>
          <w:sz w:val="32"/>
          <w:szCs w:val="32"/>
        </w:rPr>
        <w:t>年度）</w:t>
      </w:r>
    </w:p>
    <w:p w14:paraId="622D41A1" w14:textId="77777777" w:rsidR="005D3156" w:rsidRDefault="005D3156" w:rsidP="005D3156">
      <w:pPr>
        <w:rPr>
          <w:b/>
          <w:sz w:val="28"/>
          <w:szCs w:val="28"/>
        </w:rPr>
      </w:pPr>
    </w:p>
    <w:p w14:paraId="7D3BAE40" w14:textId="77777777" w:rsidR="005D3156" w:rsidRDefault="005D3156" w:rsidP="005D3156">
      <w:pPr>
        <w:rPr>
          <w:b/>
          <w:sz w:val="28"/>
          <w:szCs w:val="28"/>
        </w:rPr>
      </w:pPr>
    </w:p>
    <w:p w14:paraId="7598DB9C" w14:textId="77777777" w:rsidR="005D3156" w:rsidRDefault="005D3156" w:rsidP="005D3156">
      <w:pPr>
        <w:rPr>
          <w:b/>
          <w:sz w:val="28"/>
          <w:szCs w:val="28"/>
        </w:rPr>
      </w:pPr>
    </w:p>
    <w:p w14:paraId="042DF460" w14:textId="77777777" w:rsidR="005D3156" w:rsidRDefault="005D3156" w:rsidP="005D3156">
      <w:pPr>
        <w:rPr>
          <w:b/>
          <w:sz w:val="28"/>
          <w:szCs w:val="28"/>
        </w:rPr>
      </w:pPr>
    </w:p>
    <w:p w14:paraId="7204AE5C" w14:textId="77777777" w:rsidR="005D3156" w:rsidRDefault="005D3156" w:rsidP="005D3156">
      <w:pPr>
        <w:rPr>
          <w:b/>
          <w:sz w:val="28"/>
          <w:szCs w:val="28"/>
        </w:rPr>
      </w:pPr>
    </w:p>
    <w:p w14:paraId="38A1F50F" w14:textId="77777777" w:rsidR="005D3156" w:rsidRDefault="005D3156" w:rsidP="005D3156">
      <w:pPr>
        <w:rPr>
          <w:b/>
          <w:sz w:val="28"/>
          <w:szCs w:val="28"/>
        </w:rPr>
      </w:pPr>
    </w:p>
    <w:p w14:paraId="3843212F" w14:textId="77777777" w:rsidR="005D3156" w:rsidRDefault="005D3156" w:rsidP="005D3156">
      <w:pPr>
        <w:rPr>
          <w:b/>
          <w:sz w:val="28"/>
          <w:szCs w:val="28"/>
        </w:rPr>
      </w:pPr>
    </w:p>
    <w:p w14:paraId="025CCEA9" w14:textId="77777777" w:rsidR="005D3156" w:rsidRPr="005C20C4" w:rsidRDefault="005D3156" w:rsidP="00C10370">
      <w:pPr>
        <w:ind w:firstLineChars="250" w:firstLine="784"/>
        <w:rPr>
          <w:rFonts w:ascii="仿宋_GB2312" w:eastAsia="仿宋_GB2312"/>
          <w:sz w:val="32"/>
          <w:szCs w:val="32"/>
          <w:u w:val="single"/>
        </w:rPr>
      </w:pPr>
      <w:r w:rsidRPr="005C20C4">
        <w:rPr>
          <w:rFonts w:ascii="仿宋_GB2312" w:eastAsia="仿宋_GB2312" w:hint="eastAsia"/>
          <w:sz w:val="32"/>
          <w:szCs w:val="32"/>
        </w:rPr>
        <w:t>质检中心名称（盖章）：</w:t>
      </w:r>
      <w:r w:rsidR="00F03464">
        <w:rPr>
          <w:rFonts w:ascii="仿宋_GB2312" w:eastAsia="仿宋_GB2312" w:hint="eastAsia"/>
          <w:sz w:val="32"/>
          <w:szCs w:val="32"/>
          <w:u w:val="single"/>
        </w:rPr>
        <w:t xml:space="preserve">  </w:t>
      </w:r>
      <w:r w:rsidR="007A7205">
        <w:rPr>
          <w:rFonts w:ascii="仿宋_GB2312" w:eastAsia="仿宋_GB2312" w:hint="eastAsia"/>
          <w:sz w:val="32"/>
          <w:szCs w:val="32"/>
          <w:u w:val="single"/>
        </w:rPr>
        <w:t>国家涂料质量监督检验中心</w:t>
      </w:r>
      <w:r w:rsidRPr="005C20C4">
        <w:rPr>
          <w:rFonts w:ascii="仿宋_GB2312" w:eastAsia="仿宋_GB2312" w:hint="eastAsia"/>
          <w:sz w:val="32"/>
          <w:szCs w:val="32"/>
          <w:u w:val="single"/>
        </w:rPr>
        <w:t xml:space="preserve">       </w:t>
      </w:r>
    </w:p>
    <w:p w14:paraId="3D70E0EB" w14:textId="77777777" w:rsidR="005D3156" w:rsidRPr="005C20C4" w:rsidRDefault="005D3156" w:rsidP="005D3156">
      <w:pPr>
        <w:jc w:val="center"/>
        <w:rPr>
          <w:rFonts w:ascii="仿宋_GB2312" w:eastAsia="仿宋_GB2312"/>
          <w:b/>
          <w:sz w:val="28"/>
          <w:szCs w:val="28"/>
        </w:rPr>
      </w:pPr>
    </w:p>
    <w:p w14:paraId="2E7161B4" w14:textId="77777777" w:rsidR="005D3156" w:rsidRPr="005C20C4" w:rsidRDefault="005D3156" w:rsidP="005D3156">
      <w:pPr>
        <w:rPr>
          <w:rFonts w:ascii="仿宋_GB2312" w:eastAsia="仿宋_GB2312"/>
          <w:b/>
          <w:sz w:val="28"/>
          <w:szCs w:val="28"/>
        </w:rPr>
      </w:pPr>
    </w:p>
    <w:p w14:paraId="4EBE0810" w14:textId="77777777" w:rsidR="005D3156" w:rsidRPr="005C20C4" w:rsidRDefault="005D3156" w:rsidP="005D3156">
      <w:pPr>
        <w:rPr>
          <w:rFonts w:ascii="仿宋_GB2312" w:eastAsia="仿宋_GB2312"/>
          <w:b/>
          <w:sz w:val="28"/>
          <w:szCs w:val="28"/>
        </w:rPr>
      </w:pPr>
    </w:p>
    <w:p w14:paraId="6B482733" w14:textId="77777777" w:rsidR="005D3156" w:rsidRDefault="00C66313" w:rsidP="005D3156">
      <w:pPr>
        <w:jc w:val="center"/>
        <w:rPr>
          <w:rFonts w:ascii="仿宋_GB2312" w:eastAsia="仿宋_GB2312"/>
          <w:sz w:val="28"/>
          <w:szCs w:val="28"/>
        </w:rPr>
      </w:pPr>
      <w:r w:rsidRPr="005C20C4">
        <w:rPr>
          <w:rFonts w:ascii="仿宋_GB2312" w:eastAsia="仿宋_GB2312" w:hint="eastAsia"/>
          <w:sz w:val="28"/>
          <w:szCs w:val="28"/>
        </w:rPr>
        <w:t>市场监管总局认可检测司</w:t>
      </w:r>
      <w:r w:rsidR="005D3156" w:rsidRPr="005C20C4">
        <w:rPr>
          <w:rFonts w:ascii="仿宋_GB2312" w:eastAsia="仿宋_GB2312" w:hint="eastAsia"/>
          <w:sz w:val="28"/>
          <w:szCs w:val="28"/>
        </w:rPr>
        <w:t>编制</w:t>
      </w:r>
    </w:p>
    <w:p w14:paraId="07099637" w14:textId="77777777" w:rsidR="007B6115" w:rsidRPr="007B6115" w:rsidRDefault="007B6115" w:rsidP="005D3156">
      <w:pPr>
        <w:jc w:val="center"/>
        <w:rPr>
          <w:rFonts w:ascii="仿宋_GB2312" w:eastAsia="仿宋_GB2312"/>
          <w:sz w:val="28"/>
          <w:szCs w:val="28"/>
        </w:rPr>
      </w:pPr>
    </w:p>
    <w:p w14:paraId="0578A918" w14:textId="77777777" w:rsidR="00AB40A4" w:rsidRDefault="00AB40A4"/>
    <w:p w14:paraId="53BAC26E" w14:textId="0F01029C" w:rsidR="00AB40A4" w:rsidRDefault="00AB40A4" w:rsidP="00AB40A4">
      <w:pPr>
        <w:widowControl/>
        <w:spacing w:line="500" w:lineRule="exact"/>
        <w:ind w:firstLineChars="200" w:firstLine="590"/>
        <w:jc w:val="center"/>
        <w:rPr>
          <w:rFonts w:ascii="宋体" w:hAnsi="宋体" w:cs="宋体"/>
          <w:b/>
          <w:kern w:val="0"/>
          <w:sz w:val="30"/>
          <w:szCs w:val="30"/>
        </w:rPr>
      </w:pPr>
      <w:bookmarkStart w:id="0" w:name="_GoBack"/>
      <w:bookmarkEnd w:id="0"/>
      <w:r>
        <w:rPr>
          <w:rFonts w:ascii="宋体" w:hAnsi="宋体" w:cs="宋体" w:hint="eastAsia"/>
          <w:b/>
          <w:kern w:val="0"/>
          <w:sz w:val="30"/>
          <w:szCs w:val="30"/>
        </w:rPr>
        <w:lastRenderedPageBreak/>
        <w:t>20</w:t>
      </w:r>
      <w:r w:rsidR="00D13CC0">
        <w:rPr>
          <w:rFonts w:ascii="宋体" w:hAnsi="宋体" w:cs="宋体" w:hint="eastAsia"/>
          <w:b/>
          <w:kern w:val="0"/>
          <w:sz w:val="30"/>
          <w:szCs w:val="30"/>
        </w:rPr>
        <w:t>20</w:t>
      </w:r>
      <w:r>
        <w:rPr>
          <w:rFonts w:ascii="宋体" w:hAnsi="宋体" w:cs="宋体" w:hint="eastAsia"/>
          <w:b/>
          <w:kern w:val="0"/>
          <w:sz w:val="30"/>
          <w:szCs w:val="30"/>
        </w:rPr>
        <w:t>年社会责任报告</w:t>
      </w:r>
    </w:p>
    <w:p w14:paraId="3EC1C96E" w14:textId="77777777" w:rsidR="00AB40A4" w:rsidRDefault="00AB40A4" w:rsidP="00AB40A4">
      <w:pPr>
        <w:widowControl/>
        <w:spacing w:line="500" w:lineRule="exact"/>
        <w:ind w:firstLineChars="200" w:firstLine="590"/>
        <w:jc w:val="center"/>
        <w:rPr>
          <w:rFonts w:ascii="宋体" w:hAnsi="宋体" w:cs="宋体"/>
          <w:b/>
          <w:kern w:val="0"/>
          <w:sz w:val="30"/>
          <w:szCs w:val="30"/>
        </w:rPr>
      </w:pPr>
      <w:r>
        <w:rPr>
          <w:rFonts w:ascii="宋体" w:hAnsi="宋体" w:cs="宋体" w:hint="eastAsia"/>
          <w:b/>
          <w:kern w:val="0"/>
          <w:sz w:val="30"/>
          <w:szCs w:val="30"/>
        </w:rPr>
        <w:t>（国家涂料质量监督检验中心）</w:t>
      </w:r>
    </w:p>
    <w:p w14:paraId="2B596824" w14:textId="77777777" w:rsidR="00AB40A4" w:rsidRDefault="00AB40A4" w:rsidP="00AB40A4">
      <w:pPr>
        <w:widowControl/>
        <w:adjustRightInd w:val="0"/>
        <w:spacing w:line="480" w:lineRule="exact"/>
        <w:jc w:val="left"/>
        <w:rPr>
          <w:rFonts w:ascii="仿宋_GB2312" w:eastAsia="仿宋_GB2312" w:hAnsi="宋体" w:cs="宋体"/>
          <w:b/>
          <w:kern w:val="0"/>
          <w:sz w:val="28"/>
          <w:szCs w:val="28"/>
        </w:rPr>
      </w:pPr>
      <w:r>
        <w:rPr>
          <w:rFonts w:ascii="仿宋_GB2312" w:eastAsia="仿宋_GB2312" w:hAnsi="宋体" w:hint="eastAsia"/>
          <w:b/>
          <w:kern w:val="0"/>
          <w:sz w:val="28"/>
          <w:szCs w:val="28"/>
        </w:rPr>
        <w:t>一、前言</w:t>
      </w:r>
    </w:p>
    <w:p w14:paraId="1FFCE520" w14:textId="77777777" w:rsidR="00AB40A4" w:rsidRDefault="00AB40A4" w:rsidP="00AB40A4">
      <w:pPr>
        <w:spacing w:line="480" w:lineRule="exact"/>
        <w:ind w:firstLineChars="200" w:firstLine="547"/>
        <w:rPr>
          <w:rFonts w:ascii="仿宋_GB2312" w:eastAsia="仿宋_GB2312" w:hAnsi="宋体"/>
          <w:kern w:val="0"/>
          <w:sz w:val="28"/>
          <w:szCs w:val="28"/>
        </w:rPr>
      </w:pPr>
      <w:r>
        <w:rPr>
          <w:rFonts w:ascii="仿宋_GB2312" w:eastAsia="仿宋_GB2312" w:hAnsi="宋体" w:hint="eastAsia"/>
          <w:bCs/>
          <w:sz w:val="28"/>
          <w:szCs w:val="28"/>
        </w:rPr>
        <w:t>国家涂料质量监督检验中心</w:t>
      </w:r>
      <w:r>
        <w:rPr>
          <w:rFonts w:ascii="仿宋_GB2312" w:eastAsia="仿宋_GB2312" w:hAnsi="宋体" w:hint="eastAsia"/>
          <w:kern w:val="0"/>
          <w:sz w:val="28"/>
          <w:szCs w:val="28"/>
        </w:rPr>
        <w:t>管理层保证本报告内容不存在任何虚假记载、误导性陈述或重大遗漏，并对其内容的真实性、准确性和完整性承担个别及连带责任。</w:t>
      </w:r>
    </w:p>
    <w:p w14:paraId="43EED15E" w14:textId="745711C5" w:rsidR="00AB40A4" w:rsidRPr="00471A3B" w:rsidRDefault="00AB40A4" w:rsidP="00AB40A4">
      <w:pPr>
        <w:spacing w:line="480" w:lineRule="exact"/>
        <w:ind w:firstLineChars="200" w:firstLine="547"/>
        <w:rPr>
          <w:rFonts w:ascii="仿宋_GB2312" w:eastAsia="仿宋_GB2312" w:hAnsi="宋体"/>
          <w:kern w:val="0"/>
          <w:sz w:val="28"/>
          <w:szCs w:val="28"/>
        </w:rPr>
      </w:pPr>
      <w:r w:rsidRPr="00471A3B">
        <w:rPr>
          <w:rFonts w:ascii="仿宋_GB2312" w:eastAsia="仿宋_GB2312" w:hAnsi="宋体" w:hint="eastAsia"/>
          <w:sz w:val="28"/>
          <w:szCs w:val="28"/>
        </w:rPr>
        <w:t>本报告全面反映了国家涂料质量监督检验中心在20</w:t>
      </w:r>
      <w:r w:rsidR="00311B28">
        <w:rPr>
          <w:rFonts w:ascii="仿宋_GB2312" w:eastAsia="仿宋_GB2312" w:hAnsi="宋体" w:hint="eastAsia"/>
          <w:sz w:val="28"/>
          <w:szCs w:val="28"/>
        </w:rPr>
        <w:t>20</w:t>
      </w:r>
      <w:r w:rsidRPr="00471A3B">
        <w:rPr>
          <w:rFonts w:ascii="仿宋_GB2312" w:eastAsia="仿宋_GB2312" w:hAnsi="宋体" w:hint="eastAsia"/>
          <w:sz w:val="28"/>
          <w:szCs w:val="28"/>
        </w:rPr>
        <w:t>年期间，通过完善管理机制、规范运作流程、健全内控制度、提升服务水平，在履行员工责任、经济责任、诚信责任和环境责任等社会责任方面所做工作的工作。</w:t>
      </w:r>
    </w:p>
    <w:p w14:paraId="3BE2EDB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bCs/>
          <w:sz w:val="28"/>
          <w:szCs w:val="28"/>
        </w:rPr>
        <w:t>国家涂料质量监督检验中心</w:t>
      </w:r>
      <w:r w:rsidRPr="00471A3B">
        <w:rPr>
          <w:rFonts w:ascii="仿宋_GB2312" w:eastAsia="仿宋_GB2312" w:hAnsi="宋体" w:hint="eastAsia"/>
          <w:sz w:val="28"/>
          <w:szCs w:val="28"/>
        </w:rPr>
        <w:t xml:space="preserve">长期注重履行社会职责，积极践行社会主义核心价值体系，大力弘扬“公正、包容、责任、诚信”的价值取向。“以诚实的态度，公正的原则，科学的方法，娴熟的技术，为客户提供准确可靠的数据和优质高效的服务”是我们的宗旨；“诚实、公正、科学、准确”是我们立足和发展的基础；“遵纪守法、严格管理、规范运作、对利益相关者负责、对环境友好”是我们的使命和责任。以人为本，不断满足员工发展要求，增强凝聚力，在和谐共赢中实现可持续发展。 </w:t>
      </w:r>
    </w:p>
    <w:p w14:paraId="0BC5AABF" w14:textId="77777777" w:rsidR="00AB40A4" w:rsidRPr="00471A3B" w:rsidRDefault="00AB40A4" w:rsidP="00AB40A4">
      <w:pPr>
        <w:widowControl/>
        <w:spacing w:line="480" w:lineRule="exact"/>
        <w:jc w:val="left"/>
        <w:rPr>
          <w:rFonts w:ascii="仿宋_GB2312" w:eastAsia="仿宋_GB2312" w:hAnsi="宋体" w:cs="宋体"/>
          <w:b/>
          <w:kern w:val="0"/>
          <w:sz w:val="28"/>
          <w:szCs w:val="28"/>
        </w:rPr>
      </w:pPr>
      <w:r w:rsidRPr="00471A3B">
        <w:rPr>
          <w:rFonts w:ascii="仿宋_GB2312" w:eastAsia="仿宋_GB2312" w:hAnsi="宋体" w:cs="宋体" w:hint="eastAsia"/>
          <w:b/>
          <w:kern w:val="0"/>
          <w:sz w:val="28"/>
          <w:szCs w:val="28"/>
        </w:rPr>
        <w:t>二、实验室基本情况</w:t>
      </w:r>
    </w:p>
    <w:p w14:paraId="39341623" w14:textId="77777777" w:rsidR="00AB40A4"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bCs/>
          <w:sz w:val="28"/>
          <w:szCs w:val="28"/>
        </w:rPr>
        <w:t>国家涂料质量监督检验中心于1987年开始筹建，1988年通过审查并被批准为国家涂料质量监督检验中心。1990年首次通过计量认证。1998年首次通过实验室认可。</w:t>
      </w:r>
      <w:r w:rsidRPr="00471A3B">
        <w:rPr>
          <w:rFonts w:ascii="仿宋_GB2312" w:eastAsia="仿宋_GB2312" w:hAnsi="宋体" w:hint="eastAsia"/>
          <w:sz w:val="28"/>
          <w:szCs w:val="28"/>
        </w:rPr>
        <w:t>2006年经江苏省司法厅批准，在本中心成立了“中海油常州涂料化工研究院司法鉴定所”， 2009年中心获得“中国船级社产品检测和试验机构” 认可证书,2012年中心获得中华人民共和国渔业船舶检验局检测机构认可证书。</w:t>
      </w:r>
      <w:r w:rsidRPr="00471A3B">
        <w:rPr>
          <w:rFonts w:ascii="仿宋_GB2312" w:eastAsia="仿宋_GB2312" w:hAnsi="宋体" w:hint="eastAsia"/>
          <w:bCs/>
          <w:sz w:val="28"/>
          <w:szCs w:val="28"/>
        </w:rPr>
        <w:t>本中心现为</w:t>
      </w:r>
      <w:r w:rsidRPr="00471A3B">
        <w:rPr>
          <w:rFonts w:ascii="仿宋_GB2312" w:eastAsia="仿宋_GB2312" w:hAnsi="宋体" w:hint="eastAsia"/>
          <w:sz w:val="28"/>
          <w:szCs w:val="28"/>
        </w:rPr>
        <w:t>经中国合格评定国家认可委员会认可、国家认证认可监督管理委员会计量认证和资质认定的国内专门从事涂料、颜料及胶粘剂等产品质量检验的国家级质检中心。</w:t>
      </w:r>
    </w:p>
    <w:p w14:paraId="6C09860F" w14:textId="6E66FC9D" w:rsidR="00311B28" w:rsidRPr="00471A3B" w:rsidRDefault="00311B28" w:rsidP="00311B28">
      <w:pPr>
        <w:spacing w:line="480" w:lineRule="exact"/>
        <w:ind w:firstLineChars="200" w:firstLine="547"/>
        <w:rPr>
          <w:rFonts w:ascii="仿宋_GB2312" w:eastAsia="仿宋_GB2312" w:hAnsi="宋体"/>
          <w:bCs/>
          <w:sz w:val="28"/>
          <w:szCs w:val="28"/>
        </w:rPr>
      </w:pPr>
      <w:r>
        <w:rPr>
          <w:rFonts w:ascii="仿宋_GB2312" w:eastAsia="仿宋_GB2312" w:hAnsi="宋体" w:hint="eastAsia"/>
          <w:bCs/>
          <w:sz w:val="28"/>
          <w:szCs w:val="28"/>
        </w:rPr>
        <w:t>中心挂靠单位为</w:t>
      </w:r>
      <w:r w:rsidRPr="00311B28">
        <w:rPr>
          <w:rFonts w:ascii="仿宋_GB2312" w:eastAsia="仿宋_GB2312" w:hAnsi="宋体" w:hint="eastAsia"/>
          <w:bCs/>
          <w:sz w:val="28"/>
          <w:szCs w:val="28"/>
        </w:rPr>
        <w:t>国恒信（常州）检测认证技术有限公司</w:t>
      </w:r>
      <w:r>
        <w:rPr>
          <w:rFonts w:ascii="仿宋_GB2312" w:eastAsia="仿宋_GB2312" w:hAnsi="宋体" w:hint="eastAsia"/>
          <w:bCs/>
          <w:sz w:val="28"/>
          <w:szCs w:val="28"/>
        </w:rPr>
        <w:t>。</w:t>
      </w:r>
      <w:r w:rsidRPr="00311B28">
        <w:rPr>
          <w:rFonts w:ascii="仿宋_GB2312" w:eastAsia="仿宋_GB2312" w:hAnsi="宋体" w:hint="eastAsia"/>
          <w:bCs/>
          <w:sz w:val="28"/>
          <w:szCs w:val="28"/>
        </w:rPr>
        <w:t>国恒信（常州）检测认证技术有限公司是在中海油常州涂料化工研究院检测中心的基础上，</w:t>
      </w:r>
      <w:r w:rsidRPr="00311B28">
        <w:rPr>
          <w:rFonts w:ascii="仿宋_GB2312" w:eastAsia="仿宋_GB2312" w:hAnsi="宋体" w:hint="eastAsia"/>
          <w:bCs/>
          <w:sz w:val="28"/>
          <w:szCs w:val="28"/>
        </w:rPr>
        <w:lastRenderedPageBreak/>
        <w:t>根据市场监督管理总局《关于进一步推进检验检测机构资质许可改革工作的通知》、《国务院关于加快科技服务业发展的若干意见》（国发[2014]49号）以及《战略新兴产业分类（2018）》（国家统计局令第23号）的文件精神，为更好地开展独立、公正地第三方检测认证服务业务，于2020年1月注册成立独立法人单位，为中海油常州涂料化工研究院有限公司的全资子公司</w:t>
      </w:r>
      <w:r w:rsidR="00DA05FB" w:rsidRPr="00DA05FB">
        <w:rPr>
          <w:rFonts w:ascii="仿宋_GB2312" w:eastAsia="仿宋_GB2312" w:hAnsi="宋体" w:hint="eastAsia"/>
          <w:bCs/>
          <w:sz w:val="28"/>
          <w:szCs w:val="28"/>
        </w:rPr>
        <w:t>，并于4月完成CNAS资质转换。由于法人单位的变更，国家涂料质量监督检验中心于2020年4月完成CMA资质转换、于7月完成CAL资质转换。</w:t>
      </w:r>
    </w:p>
    <w:p w14:paraId="1E4211C3" w14:textId="5210CEE9"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本中心</w:t>
      </w:r>
      <w:r w:rsidR="00311B28">
        <w:rPr>
          <w:rFonts w:ascii="仿宋_GB2312" w:eastAsia="仿宋_GB2312" w:hAnsi="宋体" w:hint="eastAsia"/>
          <w:sz w:val="28"/>
          <w:szCs w:val="28"/>
        </w:rPr>
        <w:t>上级单位</w:t>
      </w:r>
      <w:r w:rsidRPr="00471A3B">
        <w:rPr>
          <w:rFonts w:ascii="仿宋_GB2312" w:eastAsia="仿宋_GB2312" w:hAnsi="宋体" w:hint="eastAsia"/>
          <w:sz w:val="28"/>
          <w:szCs w:val="28"/>
        </w:rPr>
        <w:t>中海油常州涂料化工研究院有限公司，是一个集科研和行业服务为一体的综合性科研院所，国家涂料工程技术研究中心、全国涂料和颜料标准化技术委员会秘书处、全国涂料信息中心、中国化工学会涂料涂装专业委员会等行业组织均设在常州涂料化工研究院有限公司内，该院雄厚的技术力量、先进的装备水平、丰富的信息资源，为本中心优质、高效地开展各项工作提供了可靠的技术支撑。</w:t>
      </w:r>
    </w:p>
    <w:p w14:paraId="67B01F88" w14:textId="77777777"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本中心拥有一批具有涂料方面丰富理论知识和实践经验的专业技术人员，配备了先进的进口及国产检验用仪器设备，具备对各种涂料及涂料用颜、填料进行质量检验的能力。可以承担：国家及主管部门指定的产品质量监督抽查检验；实施生产许可证产品的质量检验；新产品投产的鉴定检验；质量认证产品的检验；产品质量争议的仲裁检验以及其它各类委托检验。</w:t>
      </w:r>
    </w:p>
    <w:p w14:paraId="6AB69F5C" w14:textId="3D4AC742"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近年来，中心先后承担了多次产品质量国家监督抽查任务，相继抽查了内墙涂料、</w:t>
      </w:r>
      <w:r w:rsidR="00893F25" w:rsidRPr="00471A3B">
        <w:rPr>
          <w:rFonts w:ascii="仿宋_GB2312" w:eastAsia="仿宋_GB2312" w:hAnsi="宋体" w:hint="eastAsia"/>
          <w:sz w:val="28"/>
          <w:szCs w:val="28"/>
        </w:rPr>
        <w:t>外墙涂料、</w:t>
      </w:r>
      <w:r w:rsidRPr="00471A3B">
        <w:rPr>
          <w:rFonts w:ascii="仿宋_GB2312" w:eastAsia="仿宋_GB2312" w:hAnsi="宋体" w:hint="eastAsia"/>
          <w:sz w:val="28"/>
          <w:szCs w:val="28"/>
        </w:rPr>
        <w:t>防水涂料、地坪涂料、木器涂料等多种产品，承担了大量的新产品鉴定检验、质量认证产品的检验、产品质量争议的仲裁检验和委托检验，为各级技术监督部门及行业主管部门了解产品质量、新产品鉴定部门及产品认证机构判定产品质量以及涂料使用单位正确选择产品和进行质量控制提供了大量公正、科学、可靠的数据。</w:t>
      </w:r>
    </w:p>
    <w:p w14:paraId="7B0C8F65" w14:textId="289D5FEB" w:rsidR="00AB40A4" w:rsidRPr="00471A3B" w:rsidRDefault="00487244" w:rsidP="00AB40A4">
      <w:pPr>
        <w:spacing w:line="480" w:lineRule="exact"/>
        <w:ind w:firstLine="480"/>
        <w:rPr>
          <w:rFonts w:ascii="仿宋_GB2312" w:eastAsia="仿宋_GB2312" w:hAnsi="宋体"/>
          <w:sz w:val="28"/>
          <w:szCs w:val="28"/>
        </w:rPr>
      </w:pPr>
      <w:r w:rsidRPr="00FD3988">
        <w:rPr>
          <w:rFonts w:ascii="仿宋_GB2312" w:eastAsia="仿宋_GB2312" w:hAnsi="宋体" w:hint="eastAsia"/>
          <w:sz w:val="28"/>
          <w:szCs w:val="28"/>
        </w:rPr>
        <w:t>三</w:t>
      </w:r>
      <w:r w:rsidR="00AB40A4" w:rsidRPr="00471A3B">
        <w:rPr>
          <w:rFonts w:ascii="仿宋_GB2312" w:eastAsia="仿宋_GB2312" w:hAnsi="宋体" w:hint="eastAsia"/>
          <w:sz w:val="28"/>
          <w:szCs w:val="28"/>
        </w:rPr>
        <w:t>十多年来，通过中心全体人员的努力，本中心正逐渐成为涂料产品质量检验中心、质量信息中心和检验技术咨询服务中心。</w:t>
      </w:r>
    </w:p>
    <w:p w14:paraId="2BE60303" w14:textId="77777777" w:rsidR="00AB40A4" w:rsidRPr="00471A3B" w:rsidRDefault="00AB40A4" w:rsidP="00AB40A4">
      <w:pPr>
        <w:spacing w:line="480" w:lineRule="exact"/>
        <w:rPr>
          <w:rFonts w:ascii="仿宋_GB2312" w:eastAsia="仿宋_GB2312" w:hAnsi="宋体"/>
          <w:b/>
          <w:sz w:val="28"/>
          <w:szCs w:val="28"/>
        </w:rPr>
      </w:pPr>
      <w:r w:rsidRPr="00471A3B">
        <w:rPr>
          <w:rFonts w:ascii="仿宋_GB2312" w:eastAsia="仿宋_GB2312" w:hAnsi="宋体" w:hint="eastAsia"/>
          <w:b/>
          <w:sz w:val="28"/>
          <w:szCs w:val="28"/>
        </w:rPr>
        <w:t>三、社会责任管理体系和制度的建立</w:t>
      </w:r>
    </w:p>
    <w:p w14:paraId="320E6488"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lastRenderedPageBreak/>
        <w:t>（一）</w:t>
      </w:r>
      <w:r w:rsidRPr="00471A3B">
        <w:rPr>
          <w:rFonts w:ascii="仿宋_GB2312" w:eastAsia="仿宋_GB2312" w:hAnsi="宋体" w:cs="宋体" w:hint="eastAsia"/>
          <w:kern w:val="0"/>
          <w:sz w:val="28"/>
          <w:szCs w:val="28"/>
        </w:rPr>
        <w:t>社会责任管理制度</w:t>
      </w:r>
      <w:r w:rsidRPr="00471A3B">
        <w:rPr>
          <w:rFonts w:ascii="仿宋_GB2312" w:eastAsia="仿宋_GB2312" w:hAnsi="宋体" w:hint="eastAsia"/>
          <w:sz w:val="28"/>
          <w:szCs w:val="28"/>
        </w:rPr>
        <w:t>的建立</w:t>
      </w:r>
    </w:p>
    <w:p w14:paraId="6D337219"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为了促进中心履行社会责任，实现中心与社会的协调发展，根据国家有关法律法规，以及国家认证认可监督管理委员会、中心挂靠单位中海油常州涂料化工研究院有限公司的有关文件，中心制定了NPTC/WJG-38《社会责任管理制度》，从诚信责任、经济与服务责任、社会责任、环保责任等四个方面落实中心应该承担的社会责任。该管理制度中规定了中心有关部门落实社会责任的职责，从依法运营、规范运营、科学诚信等方面规定了中心的诚信职责，从创新发展、提高服务水平等方面规定了中心的经济和服务责任，从保障安全、员工权益、参与社会公益、报告责任等方面规定了中心的社会责任，从三废处理、降低能源消耗等方面规定了中心的环保职责。该制度综合了国家认证认可监督管理委员会与国有企业应该承担的社会责任的要求，以及国家有关法律法规的规定，与中心的管理体系文件、中心挂靠单位的体系文件是配套、衔接的。</w:t>
      </w:r>
    </w:p>
    <w:p w14:paraId="69AD07DD" w14:textId="77777777" w:rsidR="00AB40A4" w:rsidRPr="00471A3B" w:rsidRDefault="00AB40A4" w:rsidP="00AB40A4">
      <w:pPr>
        <w:tabs>
          <w:tab w:val="left" w:pos="3240"/>
        </w:tabs>
        <w:spacing w:line="480" w:lineRule="exact"/>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（二）相关体系的运行和自我改进</w:t>
      </w:r>
    </w:p>
    <w:p w14:paraId="2E13A0F2"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中心已将《社会责任管理制度》纳入了中心管理体系文件，由中心主任负责组织实施。在每年的管理体系审核中对该管理制度的内容和实施情况进行审核，如果发现该管理制度中有不符合国家有关法律法规、国家认证认可监督管理委员会文件的内容将及时对文件进行修改，如果发现中心未按该管理制度中有关要求进行实施或实施不到位，将采取纠正措施，确保《社会责任管理制度》能得到有效落实。</w:t>
      </w:r>
    </w:p>
    <w:p w14:paraId="421240D3" w14:textId="0BCAA943"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1416A7">
        <w:rPr>
          <w:rFonts w:ascii="仿宋_GB2312" w:eastAsia="仿宋_GB2312" w:hAnsi="宋体" w:cs="宋体" w:hint="eastAsia"/>
          <w:kern w:val="0"/>
          <w:sz w:val="28"/>
          <w:szCs w:val="28"/>
        </w:rPr>
        <w:t xml:space="preserve"> 20</w:t>
      </w:r>
      <w:r w:rsidR="00990742" w:rsidRPr="001416A7">
        <w:rPr>
          <w:rFonts w:ascii="仿宋_GB2312" w:eastAsia="仿宋_GB2312" w:hAnsi="宋体" w:cs="宋体" w:hint="eastAsia"/>
          <w:kern w:val="0"/>
          <w:sz w:val="28"/>
          <w:szCs w:val="28"/>
        </w:rPr>
        <w:t>20</w:t>
      </w:r>
      <w:r w:rsidRPr="001416A7">
        <w:rPr>
          <w:rFonts w:ascii="仿宋_GB2312" w:eastAsia="仿宋_GB2312" w:hAnsi="宋体" w:cs="宋体" w:hint="eastAsia"/>
          <w:kern w:val="0"/>
          <w:sz w:val="28"/>
          <w:szCs w:val="28"/>
        </w:rPr>
        <w:t>年12月</w:t>
      </w:r>
      <w:r w:rsidR="001416A7" w:rsidRPr="001416A7">
        <w:rPr>
          <w:rFonts w:ascii="仿宋_GB2312" w:eastAsia="仿宋_GB2312" w:hAnsi="宋体" w:cs="宋体" w:hint="eastAsia"/>
          <w:kern w:val="0"/>
          <w:sz w:val="28"/>
          <w:szCs w:val="28"/>
        </w:rPr>
        <w:t>17</w:t>
      </w:r>
      <w:r w:rsidRPr="001416A7">
        <w:rPr>
          <w:rFonts w:ascii="仿宋_GB2312" w:eastAsia="仿宋_GB2312" w:hAnsi="宋体" w:cs="宋体" w:hint="eastAsia"/>
          <w:kern w:val="0"/>
          <w:sz w:val="28"/>
          <w:szCs w:val="28"/>
        </w:rPr>
        <w:t>日</w:t>
      </w:r>
      <w:r w:rsidRPr="00471A3B">
        <w:rPr>
          <w:rFonts w:ascii="仿宋_GB2312" w:eastAsia="仿宋_GB2312" w:hAnsi="宋体" w:cs="宋体" w:hint="eastAsia"/>
          <w:kern w:val="0"/>
          <w:sz w:val="28"/>
          <w:szCs w:val="28"/>
        </w:rPr>
        <w:t>，中心召开了民主评议会，听取员工对包括社会责任管理制度实施情况在内的中心各项工作的意见。通过中心每年的合理化建议提案活动，员工也可向中心管理层提出关于社会责任管理的有关合理化建议。中心管理层将对员工的意见进行评议，确定是否采纳，并进行详细记录。通过以上措施，使《社会责任管理制度》在实施过程中逐步得到改进，促进中心更好地履行社会责任。</w:t>
      </w:r>
    </w:p>
    <w:p w14:paraId="514DC17B" w14:textId="77777777" w:rsidR="00AB40A4" w:rsidRPr="00471A3B" w:rsidRDefault="00AB40A4" w:rsidP="00AB40A4">
      <w:pPr>
        <w:tabs>
          <w:tab w:val="left" w:pos="3240"/>
        </w:tabs>
        <w:spacing w:line="480" w:lineRule="exact"/>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（三）利益相关方的参与和识别</w:t>
      </w:r>
    </w:p>
    <w:p w14:paraId="2F047BED" w14:textId="77777777" w:rsidR="00AB40A4" w:rsidRPr="00471A3B" w:rsidRDefault="00AB40A4" w:rsidP="00AB40A4">
      <w:pPr>
        <w:tabs>
          <w:tab w:val="left" w:pos="3240"/>
        </w:tabs>
        <w:spacing w:line="480" w:lineRule="exact"/>
        <w:ind w:firstLine="480"/>
        <w:rPr>
          <w:rFonts w:ascii="仿宋_GB2312" w:eastAsia="仿宋_GB2312" w:hAnsi="宋体" w:cs="Arial"/>
          <w:sz w:val="28"/>
          <w:szCs w:val="28"/>
        </w:rPr>
      </w:pPr>
      <w:r w:rsidRPr="00471A3B">
        <w:rPr>
          <w:rFonts w:ascii="仿宋_GB2312" w:eastAsia="仿宋_GB2312" w:hAnsi="宋体" w:cs="Arial" w:hint="eastAsia"/>
          <w:sz w:val="28"/>
          <w:szCs w:val="28"/>
        </w:rPr>
        <w:lastRenderedPageBreak/>
        <w:t>中心根据利益相关方对中心的影响程度进行识别和选择，并应用风险评估法识别出各相关方重点关注的主要指标，以确定中心利益相关方识别、沟通和信息的使用。</w:t>
      </w:r>
    </w:p>
    <w:p w14:paraId="5A1310AF" w14:textId="77777777" w:rsidR="00AB40A4" w:rsidRPr="00471A3B" w:rsidRDefault="00AB40A4" w:rsidP="00AB40A4">
      <w:pPr>
        <w:tabs>
          <w:tab w:val="left" w:pos="3240"/>
        </w:tabs>
        <w:spacing w:line="480" w:lineRule="exact"/>
        <w:ind w:left="480"/>
        <w:rPr>
          <w:rFonts w:ascii="仿宋_GB2312" w:eastAsia="仿宋_GB2312" w:hAnsi="宋体" w:cs="Arial"/>
          <w:sz w:val="28"/>
          <w:szCs w:val="28"/>
        </w:rPr>
      </w:pPr>
      <w:r w:rsidRPr="00471A3B">
        <w:rPr>
          <w:rFonts w:ascii="仿宋_GB2312" w:eastAsia="仿宋_GB2312" w:hAnsi="宋体" w:cs="Arial" w:hint="eastAsia"/>
          <w:sz w:val="28"/>
          <w:szCs w:val="28"/>
        </w:rPr>
        <w:t>（1）利益相关方的识别</w:t>
      </w:r>
    </w:p>
    <w:p w14:paraId="2873DE65" w14:textId="77777777" w:rsidR="00AB40A4" w:rsidRPr="00471A3B" w:rsidRDefault="00AB40A4" w:rsidP="00AB40A4">
      <w:pPr>
        <w:tabs>
          <w:tab w:val="left" w:pos="3240"/>
        </w:tabs>
        <w:spacing w:line="480" w:lineRule="exact"/>
        <w:ind w:firstLineChars="200" w:firstLine="547"/>
        <w:rPr>
          <w:rFonts w:ascii="仿宋_GB2312" w:eastAsia="仿宋_GB2312" w:hAnsi="宋体" w:cs="宋体"/>
          <w:kern w:val="0"/>
          <w:sz w:val="28"/>
          <w:szCs w:val="28"/>
        </w:rPr>
      </w:pPr>
      <w:r w:rsidRPr="00471A3B">
        <w:rPr>
          <w:rFonts w:ascii="仿宋_GB2312" w:eastAsia="仿宋_GB2312" w:hAnsi="宋体" w:cs="Arial" w:hint="eastAsia"/>
          <w:sz w:val="28"/>
          <w:szCs w:val="28"/>
        </w:rPr>
        <w:t>根据对中心的影响程度及中心对其的依赖程度进行分析，确定了中心的利益相关方清单，明确了对中心的期望与中心采取的措施。中心和利益相关方共同推进社会责任，达到中心和利益相关方共同发展的目的。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471A3B" w:rsidRPr="00471A3B" w14:paraId="77175E8F"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002793D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利益相关方</w:t>
            </w:r>
          </w:p>
        </w:tc>
        <w:tc>
          <w:tcPr>
            <w:tcW w:w="2130" w:type="dxa"/>
            <w:tcBorders>
              <w:top w:val="single" w:sz="4" w:space="0" w:color="auto"/>
              <w:left w:val="single" w:sz="4" w:space="0" w:color="auto"/>
              <w:bottom w:val="single" w:sz="4" w:space="0" w:color="auto"/>
              <w:right w:val="single" w:sz="4" w:space="0" w:color="auto"/>
            </w:tcBorders>
            <w:hideMark/>
          </w:tcPr>
          <w:p w14:paraId="095FA66E"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沟通方式</w:t>
            </w:r>
          </w:p>
        </w:tc>
        <w:tc>
          <w:tcPr>
            <w:tcW w:w="2131" w:type="dxa"/>
            <w:tcBorders>
              <w:top w:val="single" w:sz="4" w:space="0" w:color="auto"/>
              <w:left w:val="single" w:sz="4" w:space="0" w:color="auto"/>
              <w:bottom w:val="single" w:sz="4" w:space="0" w:color="auto"/>
              <w:right w:val="single" w:sz="4" w:space="0" w:color="auto"/>
            </w:tcBorders>
            <w:hideMark/>
          </w:tcPr>
          <w:p w14:paraId="35807F16"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对中心的期望</w:t>
            </w:r>
          </w:p>
        </w:tc>
        <w:tc>
          <w:tcPr>
            <w:tcW w:w="2131" w:type="dxa"/>
            <w:tcBorders>
              <w:top w:val="single" w:sz="4" w:space="0" w:color="auto"/>
              <w:left w:val="single" w:sz="4" w:space="0" w:color="auto"/>
              <w:bottom w:val="single" w:sz="4" w:space="0" w:color="auto"/>
              <w:right w:val="single" w:sz="4" w:space="0" w:color="auto"/>
            </w:tcBorders>
            <w:hideMark/>
          </w:tcPr>
          <w:p w14:paraId="1D984EE5"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中心的措施</w:t>
            </w:r>
          </w:p>
        </w:tc>
      </w:tr>
      <w:tr w:rsidR="00471A3B" w:rsidRPr="00471A3B" w14:paraId="0B2E7099"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56939D1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政府</w:t>
            </w:r>
          </w:p>
        </w:tc>
        <w:tc>
          <w:tcPr>
            <w:tcW w:w="2130" w:type="dxa"/>
            <w:tcBorders>
              <w:top w:val="single" w:sz="4" w:space="0" w:color="auto"/>
              <w:left w:val="single" w:sz="4" w:space="0" w:color="auto"/>
              <w:bottom w:val="single" w:sz="4" w:space="0" w:color="auto"/>
              <w:right w:val="single" w:sz="4" w:space="0" w:color="auto"/>
            </w:tcBorders>
            <w:hideMark/>
          </w:tcPr>
          <w:p w14:paraId="77FD7E9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文件、报告、电话、会议、网站等</w:t>
            </w:r>
          </w:p>
        </w:tc>
        <w:tc>
          <w:tcPr>
            <w:tcW w:w="2131" w:type="dxa"/>
            <w:tcBorders>
              <w:top w:val="single" w:sz="4" w:space="0" w:color="auto"/>
              <w:left w:val="single" w:sz="4" w:space="0" w:color="auto"/>
              <w:bottom w:val="single" w:sz="4" w:space="0" w:color="auto"/>
              <w:right w:val="single" w:sz="4" w:space="0" w:color="auto"/>
            </w:tcBorders>
            <w:hideMark/>
          </w:tcPr>
          <w:p w14:paraId="52EEA33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合规经营、就业、税费、工业增加值、环境保护、社会稳定、支愿服务、反腐倡廉、节能减排、带动地方发展等</w:t>
            </w:r>
          </w:p>
        </w:tc>
        <w:tc>
          <w:tcPr>
            <w:tcW w:w="2131" w:type="dxa"/>
            <w:tcBorders>
              <w:top w:val="single" w:sz="4" w:space="0" w:color="auto"/>
              <w:left w:val="single" w:sz="4" w:space="0" w:color="auto"/>
              <w:bottom w:val="single" w:sz="4" w:space="0" w:color="auto"/>
              <w:right w:val="single" w:sz="4" w:space="0" w:color="auto"/>
            </w:tcBorders>
            <w:hideMark/>
          </w:tcPr>
          <w:p w14:paraId="27F8B46D"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建立合规部门、合法经营、纳税、创造就业机会、完成节能减排指标、配合地方政府开展社会活动、党风建设反腐倡廉等</w:t>
            </w:r>
          </w:p>
        </w:tc>
      </w:tr>
      <w:tr w:rsidR="00471A3B" w:rsidRPr="00471A3B" w14:paraId="10212C33"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0FA25D8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员工</w:t>
            </w:r>
          </w:p>
        </w:tc>
        <w:tc>
          <w:tcPr>
            <w:tcW w:w="2130" w:type="dxa"/>
            <w:tcBorders>
              <w:top w:val="single" w:sz="4" w:space="0" w:color="auto"/>
              <w:left w:val="single" w:sz="4" w:space="0" w:color="auto"/>
              <w:bottom w:val="single" w:sz="4" w:space="0" w:color="auto"/>
              <w:right w:val="single" w:sz="4" w:space="0" w:color="auto"/>
            </w:tcBorders>
            <w:hideMark/>
          </w:tcPr>
          <w:p w14:paraId="62E9A8A7"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劳动合同、合理化建议、职工大会、民主会议等</w:t>
            </w:r>
          </w:p>
        </w:tc>
        <w:tc>
          <w:tcPr>
            <w:tcW w:w="2131" w:type="dxa"/>
            <w:tcBorders>
              <w:top w:val="single" w:sz="4" w:space="0" w:color="auto"/>
              <w:left w:val="single" w:sz="4" w:space="0" w:color="auto"/>
              <w:bottom w:val="single" w:sz="4" w:space="0" w:color="auto"/>
              <w:right w:val="single" w:sz="4" w:space="0" w:color="auto"/>
            </w:tcBorders>
            <w:hideMark/>
          </w:tcPr>
          <w:p w14:paraId="38F7EE8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与中心共同成长、提高薪酬待遇、安全健康的工作环境、个人价值体现及职业发展等</w:t>
            </w:r>
          </w:p>
        </w:tc>
        <w:tc>
          <w:tcPr>
            <w:tcW w:w="2131" w:type="dxa"/>
            <w:tcBorders>
              <w:top w:val="single" w:sz="4" w:space="0" w:color="auto"/>
              <w:left w:val="single" w:sz="4" w:space="0" w:color="auto"/>
              <w:bottom w:val="single" w:sz="4" w:space="0" w:color="auto"/>
              <w:right w:val="single" w:sz="4" w:space="0" w:color="auto"/>
            </w:tcBorders>
            <w:hideMark/>
          </w:tcPr>
          <w:p w14:paraId="1A858A8E"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增强员工主管能动性、提高员工权益和身心健康保障、完善职业发展计划，人才培养计划</w:t>
            </w:r>
          </w:p>
        </w:tc>
      </w:tr>
      <w:tr w:rsidR="00471A3B" w:rsidRPr="00471A3B" w14:paraId="0EF227AA"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63A9665C"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客户</w:t>
            </w:r>
          </w:p>
        </w:tc>
        <w:tc>
          <w:tcPr>
            <w:tcW w:w="2130" w:type="dxa"/>
            <w:tcBorders>
              <w:top w:val="single" w:sz="4" w:space="0" w:color="auto"/>
              <w:left w:val="single" w:sz="4" w:space="0" w:color="auto"/>
              <w:bottom w:val="single" w:sz="4" w:space="0" w:color="auto"/>
              <w:right w:val="single" w:sz="4" w:space="0" w:color="auto"/>
            </w:tcBorders>
            <w:hideMark/>
          </w:tcPr>
          <w:p w14:paraId="74C8BC5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电话、邮件 、网站、广告、信件、面谈、</w:t>
            </w:r>
          </w:p>
        </w:tc>
        <w:tc>
          <w:tcPr>
            <w:tcW w:w="2131" w:type="dxa"/>
            <w:tcBorders>
              <w:top w:val="single" w:sz="4" w:space="0" w:color="auto"/>
              <w:left w:val="single" w:sz="4" w:space="0" w:color="auto"/>
              <w:bottom w:val="single" w:sz="4" w:space="0" w:color="auto"/>
              <w:right w:val="single" w:sz="4" w:space="0" w:color="auto"/>
            </w:tcBorders>
            <w:hideMark/>
          </w:tcPr>
          <w:p w14:paraId="53EE95DF" w14:textId="77777777" w:rsidR="00AB40A4" w:rsidRPr="00471A3B" w:rsidRDefault="00AB40A4">
            <w:pPr>
              <w:tabs>
                <w:tab w:val="left" w:pos="3240"/>
              </w:tabs>
              <w:spacing w:line="300" w:lineRule="exact"/>
              <w:rPr>
                <w:rFonts w:ascii="仿宋_GB2312" w:eastAsia="仿宋_GB2312" w:hAnsi="宋体" w:cs="宋体"/>
                <w:kern w:val="0"/>
                <w:szCs w:val="21"/>
                <w:highlight w:val="red"/>
              </w:rPr>
            </w:pPr>
            <w:r w:rsidRPr="00471A3B">
              <w:rPr>
                <w:rFonts w:ascii="仿宋_GB2312" w:eastAsia="仿宋_GB2312" w:hAnsi="宋体" w:cs="Arial" w:hint="eastAsia"/>
                <w:szCs w:val="21"/>
              </w:rPr>
              <w:t>提供优质、合理价格、准确可靠的检测和服务，并不断改进</w:t>
            </w:r>
          </w:p>
        </w:tc>
        <w:tc>
          <w:tcPr>
            <w:tcW w:w="2131" w:type="dxa"/>
            <w:tcBorders>
              <w:top w:val="single" w:sz="4" w:space="0" w:color="auto"/>
              <w:left w:val="single" w:sz="4" w:space="0" w:color="auto"/>
              <w:bottom w:val="single" w:sz="4" w:space="0" w:color="auto"/>
              <w:right w:val="single" w:sz="4" w:space="0" w:color="auto"/>
            </w:tcBorders>
            <w:hideMark/>
          </w:tcPr>
          <w:p w14:paraId="02F86974" w14:textId="77777777" w:rsidR="00AB40A4" w:rsidRPr="00471A3B" w:rsidRDefault="00AB40A4">
            <w:pPr>
              <w:tabs>
                <w:tab w:val="left" w:pos="3240"/>
              </w:tabs>
              <w:spacing w:line="300" w:lineRule="exact"/>
              <w:rPr>
                <w:rFonts w:ascii="仿宋_GB2312" w:eastAsia="仿宋_GB2312" w:hAnsi="宋体" w:cs="宋体"/>
                <w:kern w:val="0"/>
                <w:szCs w:val="21"/>
                <w:highlight w:val="red"/>
              </w:rPr>
            </w:pPr>
            <w:r w:rsidRPr="00471A3B">
              <w:rPr>
                <w:rFonts w:ascii="仿宋_GB2312" w:eastAsia="仿宋_GB2312" w:hAnsi="宋体" w:cs="Arial" w:hint="eastAsia"/>
                <w:szCs w:val="21"/>
              </w:rPr>
              <w:t>提高响应速度、为客户提供个性化服务、提升服务质量</w:t>
            </w:r>
          </w:p>
        </w:tc>
      </w:tr>
      <w:tr w:rsidR="00471A3B" w:rsidRPr="00471A3B" w14:paraId="61C6BA16"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7AE851CA"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业务合作伙伴</w:t>
            </w:r>
          </w:p>
        </w:tc>
        <w:tc>
          <w:tcPr>
            <w:tcW w:w="2130" w:type="dxa"/>
            <w:tcBorders>
              <w:top w:val="single" w:sz="4" w:space="0" w:color="auto"/>
              <w:left w:val="single" w:sz="4" w:space="0" w:color="auto"/>
              <w:bottom w:val="single" w:sz="4" w:space="0" w:color="auto"/>
              <w:right w:val="single" w:sz="4" w:space="0" w:color="auto"/>
            </w:tcBorders>
            <w:vAlign w:val="center"/>
            <w:hideMark/>
          </w:tcPr>
          <w:p w14:paraId="3D96A998"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合同协议谈判、定期走访、招标会议、征求意见</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7F505C2"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能够长期为中心服务，从而获得合理收益</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DEABFA3"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制定价格合理、稳定的政策、互助双赢</w:t>
            </w:r>
          </w:p>
        </w:tc>
      </w:tr>
      <w:tr w:rsidR="00471A3B" w:rsidRPr="00471A3B" w14:paraId="76CA7176"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1FDDD12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社区与公众</w:t>
            </w:r>
          </w:p>
        </w:tc>
        <w:tc>
          <w:tcPr>
            <w:tcW w:w="2130" w:type="dxa"/>
            <w:tcBorders>
              <w:top w:val="single" w:sz="4" w:space="0" w:color="auto"/>
              <w:left w:val="single" w:sz="4" w:space="0" w:color="auto"/>
              <w:bottom w:val="single" w:sz="4" w:space="0" w:color="auto"/>
              <w:right w:val="single" w:sz="4" w:space="0" w:color="auto"/>
            </w:tcBorders>
            <w:hideMark/>
          </w:tcPr>
          <w:p w14:paraId="1BADCC57"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企地共建、参与公益事业、参与社区项目建设、定期沟通</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584F327" w14:textId="77777777" w:rsidR="00AB40A4" w:rsidRPr="00471A3B" w:rsidRDefault="00AB40A4">
            <w:pPr>
              <w:pStyle w:val="a5"/>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文明生产，促进社区的繁荣与和谐，提供安全、健康的生活环境</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8711F4D" w14:textId="77777777" w:rsidR="00AB40A4" w:rsidRPr="00471A3B" w:rsidRDefault="00AB40A4">
            <w:pPr>
              <w:spacing w:line="300" w:lineRule="exact"/>
              <w:rPr>
                <w:rFonts w:ascii="仿宋_GB2312" w:eastAsia="仿宋_GB2312" w:hAnsi="宋体" w:cs="Arial"/>
                <w:szCs w:val="21"/>
              </w:rPr>
            </w:pPr>
            <w:r w:rsidRPr="00471A3B">
              <w:rPr>
                <w:rFonts w:ascii="仿宋_GB2312" w:eastAsia="仿宋_GB2312" w:hAnsi="宋体" w:cs="Arial" w:hint="eastAsia"/>
                <w:szCs w:val="21"/>
              </w:rPr>
              <w:t>制定环保措施；制定安全措施；为建设和谐社区投入资源</w:t>
            </w:r>
          </w:p>
        </w:tc>
      </w:tr>
      <w:tr w:rsidR="00471A3B" w:rsidRPr="00471A3B" w14:paraId="0507AE97"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4F6FA75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相关机构（监管机构、行业协会等）</w:t>
            </w:r>
          </w:p>
        </w:tc>
        <w:tc>
          <w:tcPr>
            <w:tcW w:w="2130" w:type="dxa"/>
            <w:tcBorders>
              <w:top w:val="single" w:sz="4" w:space="0" w:color="auto"/>
              <w:left w:val="single" w:sz="4" w:space="0" w:color="auto"/>
              <w:bottom w:val="single" w:sz="4" w:space="0" w:color="auto"/>
              <w:right w:val="single" w:sz="4" w:space="0" w:color="auto"/>
            </w:tcBorders>
            <w:hideMark/>
          </w:tcPr>
          <w:p w14:paraId="0972943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报告、邮件、会议、出版物、调研、网站等</w:t>
            </w:r>
          </w:p>
        </w:tc>
        <w:tc>
          <w:tcPr>
            <w:tcW w:w="2131" w:type="dxa"/>
            <w:tcBorders>
              <w:top w:val="single" w:sz="4" w:space="0" w:color="auto"/>
              <w:left w:val="single" w:sz="4" w:space="0" w:color="auto"/>
              <w:bottom w:val="single" w:sz="4" w:space="0" w:color="auto"/>
              <w:right w:val="single" w:sz="4" w:space="0" w:color="auto"/>
            </w:tcBorders>
            <w:hideMark/>
          </w:tcPr>
          <w:p w14:paraId="0BABAD0A"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合规经营、财务及社会责任绩效、推动行业可持续发展等</w:t>
            </w:r>
          </w:p>
        </w:tc>
        <w:tc>
          <w:tcPr>
            <w:tcW w:w="2131" w:type="dxa"/>
            <w:tcBorders>
              <w:top w:val="single" w:sz="4" w:space="0" w:color="auto"/>
              <w:left w:val="single" w:sz="4" w:space="0" w:color="auto"/>
              <w:bottom w:val="single" w:sz="4" w:space="0" w:color="auto"/>
              <w:right w:val="single" w:sz="4" w:space="0" w:color="auto"/>
            </w:tcBorders>
            <w:hideMark/>
          </w:tcPr>
          <w:p w14:paraId="541A039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接受相关机构的监督、检查，如实提交有关报告等</w:t>
            </w:r>
          </w:p>
        </w:tc>
      </w:tr>
    </w:tbl>
    <w:p w14:paraId="12C19353"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（2）利益相关方的参与与调查</w:t>
      </w:r>
    </w:p>
    <w:p w14:paraId="273DA109" w14:textId="186E322C" w:rsidR="00AB40A4" w:rsidRPr="00471A3B" w:rsidRDefault="00AB40A4" w:rsidP="00AB40A4">
      <w:pPr>
        <w:tabs>
          <w:tab w:val="left" w:pos="3240"/>
        </w:tabs>
        <w:spacing w:line="480" w:lineRule="exact"/>
        <w:ind w:firstLine="480"/>
        <w:rPr>
          <w:rFonts w:ascii="仿宋_GB2312" w:eastAsia="仿宋_GB2312" w:hAnsi="宋体" w:cs="宋体"/>
          <w:strike/>
          <w:kern w:val="0"/>
          <w:sz w:val="28"/>
          <w:szCs w:val="28"/>
        </w:rPr>
      </w:pPr>
      <w:r w:rsidRPr="00471A3B">
        <w:rPr>
          <w:rFonts w:ascii="仿宋_GB2312" w:eastAsia="仿宋_GB2312" w:hAnsi="宋体" w:cs="Arial" w:hint="eastAsia"/>
          <w:sz w:val="28"/>
          <w:szCs w:val="28"/>
        </w:rPr>
        <w:t>中心通过开展座谈会、登门拜访、电话、网络等方式了解利益相关方对中心的希望和要求，并对其进行分析，在中心运营决策中进行考虑，保证中心与利益相关方的互利共赢。中心成立了业务室负责对外联系沟通，每年定</w:t>
      </w:r>
      <w:r w:rsidRPr="00471A3B">
        <w:rPr>
          <w:rFonts w:ascii="仿宋_GB2312" w:eastAsia="仿宋_GB2312" w:hAnsi="宋体" w:cs="Arial" w:hint="eastAsia"/>
          <w:sz w:val="28"/>
          <w:szCs w:val="28"/>
        </w:rPr>
        <w:lastRenderedPageBreak/>
        <w:t>期和不定期发放调查表，收集有关方对中心的需求和意见。中心还利用召开行业会议的机会，收集相关方的需求和建议。20</w:t>
      </w:r>
      <w:r w:rsidR="00D62087">
        <w:rPr>
          <w:rFonts w:ascii="仿宋_GB2312" w:eastAsia="仿宋_GB2312" w:hAnsi="宋体" w:cs="Arial" w:hint="eastAsia"/>
          <w:sz w:val="28"/>
          <w:szCs w:val="28"/>
        </w:rPr>
        <w:t>20</w:t>
      </w:r>
      <w:r w:rsidRPr="00471A3B">
        <w:rPr>
          <w:rFonts w:ascii="仿宋_GB2312" w:eastAsia="仿宋_GB2312" w:hAnsi="宋体" w:cs="Arial" w:hint="eastAsia"/>
          <w:sz w:val="28"/>
          <w:szCs w:val="28"/>
        </w:rPr>
        <w:t>年11月中心在</w:t>
      </w:r>
      <w:r w:rsidR="00D62087">
        <w:rPr>
          <w:rFonts w:ascii="仿宋_GB2312" w:eastAsia="仿宋_GB2312" w:hAnsi="宋体" w:cs="Arial" w:hint="eastAsia"/>
          <w:sz w:val="28"/>
          <w:szCs w:val="28"/>
        </w:rPr>
        <w:t>南京</w:t>
      </w:r>
      <w:r w:rsidR="00487244" w:rsidRPr="007E2C99">
        <w:rPr>
          <w:rFonts w:ascii="仿宋_GB2312" w:eastAsia="仿宋_GB2312" w:hAnsi="宋体" w:cs="Arial" w:hint="eastAsia"/>
          <w:sz w:val="28"/>
          <w:szCs w:val="28"/>
        </w:rPr>
        <w:t>与全国涂料和颜料标准化技术委员会共同</w:t>
      </w:r>
      <w:r w:rsidRPr="00471A3B">
        <w:rPr>
          <w:rFonts w:ascii="仿宋_GB2312" w:eastAsia="仿宋_GB2312" w:hAnsi="宋体" w:cs="Arial" w:hint="eastAsia"/>
          <w:sz w:val="28"/>
          <w:szCs w:val="28"/>
        </w:rPr>
        <w:t>主办了标准化年会，参加会议的有来自全国各地的涂料生产企业、检测机构、标委会委员代表</w:t>
      </w:r>
      <w:r w:rsidR="00703C6E" w:rsidRPr="00471A3B">
        <w:rPr>
          <w:rFonts w:ascii="仿宋_GB2312" w:eastAsia="仿宋_GB2312" w:hAnsi="宋体" w:cs="Arial" w:hint="eastAsia"/>
          <w:sz w:val="28"/>
          <w:szCs w:val="28"/>
        </w:rPr>
        <w:t>等约</w:t>
      </w:r>
      <w:r w:rsidR="00F417DA">
        <w:rPr>
          <w:rFonts w:ascii="仿宋_GB2312" w:eastAsia="仿宋_GB2312" w:hAnsi="宋体" w:cs="Arial" w:hint="eastAsia"/>
          <w:sz w:val="28"/>
          <w:szCs w:val="28"/>
        </w:rPr>
        <w:t>400</w:t>
      </w:r>
      <w:r w:rsidRPr="00471A3B">
        <w:rPr>
          <w:rFonts w:ascii="仿宋_GB2312" w:eastAsia="仿宋_GB2312" w:hAnsi="宋体" w:cs="Arial" w:hint="eastAsia"/>
          <w:sz w:val="28"/>
          <w:szCs w:val="28"/>
        </w:rPr>
        <w:t>人。在会上通报了涂料行业的有关检测和标准化政策法规，代表们围绕今后行业可持续发展的趋势，讨论和提出了行业内检测和标准化需求。</w:t>
      </w:r>
    </w:p>
    <w:p w14:paraId="02578D7F" w14:textId="77777777" w:rsidR="00AB40A4" w:rsidRPr="00471A3B" w:rsidRDefault="00AB40A4" w:rsidP="00AB40A4">
      <w:pPr>
        <w:spacing w:line="480" w:lineRule="exact"/>
        <w:rPr>
          <w:rFonts w:ascii="仿宋_GB2312" w:eastAsia="仿宋_GB2312" w:hAnsi="宋体"/>
          <w:b/>
          <w:bCs/>
          <w:sz w:val="28"/>
          <w:szCs w:val="28"/>
        </w:rPr>
      </w:pPr>
      <w:r w:rsidRPr="00471A3B">
        <w:rPr>
          <w:rFonts w:ascii="仿宋_GB2312" w:eastAsia="仿宋_GB2312" w:hAnsi="宋体" w:hint="eastAsia"/>
          <w:b/>
          <w:bCs/>
          <w:sz w:val="28"/>
          <w:szCs w:val="28"/>
        </w:rPr>
        <w:t>四、履行社会责任情况</w:t>
      </w:r>
    </w:p>
    <w:p w14:paraId="73DBEF97"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bCs/>
          <w:sz w:val="28"/>
          <w:szCs w:val="28"/>
        </w:rPr>
        <w:t>（一）履行诚信责任</w:t>
      </w:r>
    </w:p>
    <w:p w14:paraId="57836560" w14:textId="77777777" w:rsidR="00AB40A4" w:rsidRPr="00471A3B" w:rsidRDefault="00AB40A4" w:rsidP="00AB40A4">
      <w:pPr>
        <w:numPr>
          <w:ilvl w:val="0"/>
          <w:numId w:val="1"/>
        </w:numPr>
        <w:spacing w:line="480" w:lineRule="exact"/>
        <w:ind w:hanging="180"/>
        <w:rPr>
          <w:rFonts w:ascii="仿宋_GB2312" w:eastAsia="仿宋_GB2312" w:hAnsi="宋体"/>
          <w:bCs/>
          <w:sz w:val="28"/>
          <w:szCs w:val="28"/>
        </w:rPr>
      </w:pPr>
      <w:r w:rsidRPr="00471A3B">
        <w:rPr>
          <w:rFonts w:ascii="仿宋_GB2312" w:eastAsia="仿宋_GB2312" w:hAnsi="宋体" w:hint="eastAsia"/>
          <w:bCs/>
          <w:sz w:val="28"/>
          <w:szCs w:val="28"/>
        </w:rPr>
        <w:t>依法运营</w:t>
      </w:r>
    </w:p>
    <w:p w14:paraId="66D4E578" w14:textId="090B9A0E"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bCs/>
          <w:sz w:val="28"/>
          <w:szCs w:val="28"/>
        </w:rPr>
        <w:t xml:space="preserve">    </w:t>
      </w:r>
      <w:r w:rsidR="0075386F" w:rsidRPr="0075386F">
        <w:rPr>
          <w:rFonts w:ascii="仿宋_GB2312" w:eastAsia="仿宋_GB2312" w:hAnsi="宋体" w:hint="eastAsia"/>
          <w:sz w:val="28"/>
          <w:szCs w:val="28"/>
        </w:rPr>
        <w:t>本中心是中海油常州涂料化工研究院的全资子公司，为独立法人单位，独立对外开展相关检测业务，履行相应的法律义务，并承担相应法律责任。为了保证中心工作的公正性和独立性，中心的上级公司中海油常州涂料化工研究院有限公司作出了公正性声明，不对中心的检测工作进行行政干预，确保中心工作的公正性和独立性。</w:t>
      </w:r>
    </w:p>
    <w:p w14:paraId="10742562" w14:textId="493D42C5"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sz w:val="28"/>
          <w:szCs w:val="28"/>
        </w:rPr>
        <w:t xml:space="preserve">   中心主任作出公正性声明，保证排除或抵制来自各方面的干扰和不正当压力的影响，确保中心为客户提供公正、准确可靠的数据。</w:t>
      </w:r>
    </w:p>
    <w:p w14:paraId="52CACC95" w14:textId="77777777" w:rsidR="00AB40A4" w:rsidRPr="00471A3B" w:rsidRDefault="00AB40A4" w:rsidP="00AB40A4">
      <w:pPr>
        <w:numPr>
          <w:ilvl w:val="0"/>
          <w:numId w:val="1"/>
        </w:numPr>
        <w:spacing w:line="480" w:lineRule="exact"/>
        <w:ind w:hanging="180"/>
        <w:rPr>
          <w:rFonts w:ascii="仿宋_GB2312" w:eastAsia="仿宋_GB2312" w:hAnsi="宋体"/>
          <w:bCs/>
          <w:sz w:val="28"/>
          <w:szCs w:val="28"/>
        </w:rPr>
      </w:pPr>
      <w:r w:rsidRPr="00471A3B">
        <w:rPr>
          <w:rFonts w:ascii="仿宋_GB2312" w:eastAsia="仿宋_GB2312" w:hAnsi="宋体" w:hint="eastAsia"/>
          <w:bCs/>
          <w:sz w:val="28"/>
          <w:szCs w:val="28"/>
        </w:rPr>
        <w:t>规范运营</w:t>
      </w:r>
    </w:p>
    <w:p w14:paraId="491761DF" w14:textId="3CACEF5B" w:rsidR="00AB40A4" w:rsidRPr="00487244"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bCs/>
          <w:sz w:val="28"/>
          <w:szCs w:val="28"/>
        </w:rPr>
        <w:t xml:space="preserve">    </w:t>
      </w:r>
      <w:r w:rsidRPr="00487244">
        <w:rPr>
          <w:rFonts w:ascii="仿宋_GB2312" w:eastAsia="仿宋_GB2312" w:hAnsi="宋体" w:hint="eastAsia"/>
          <w:bCs/>
          <w:sz w:val="28"/>
          <w:szCs w:val="28"/>
        </w:rPr>
        <w:t>本中心严格按照</w:t>
      </w:r>
      <w:r w:rsidR="006E35CB" w:rsidRPr="00487244">
        <w:rPr>
          <w:rFonts w:ascii="仿宋_GB2312" w:eastAsia="仿宋_GB2312" w:hAnsi="宋体" w:hint="eastAsia"/>
          <w:bCs/>
          <w:sz w:val="28"/>
          <w:szCs w:val="28"/>
        </w:rPr>
        <w:t>RB/T 214-2017《检验检测机构资质认定能力评价检验检测机构通用要求》、CNAS－CL01:2018 《检测和校准实验室能力认可准则》、CNAS-CL01-G001:2018《CNAS-CL01&lt;检测和校准实验室能力认可准则&gt;应用要求》、CNAS-CL01-A002：2018《检测和校准实验室能力认可准则在化学检测领域的应用说明》、CNAS-CL01-A022:2018《检测和校准实验室能力认可准则在建材检测领域的应用说明》等文件</w:t>
      </w:r>
      <w:r w:rsidRPr="00487244">
        <w:rPr>
          <w:rFonts w:ascii="仿宋_GB2312" w:eastAsia="仿宋_GB2312" w:hAnsi="宋体" w:hint="eastAsia"/>
          <w:bCs/>
          <w:sz w:val="28"/>
          <w:szCs w:val="28"/>
        </w:rPr>
        <w:t>的要求开展检验工作，努力识别并满足客户明示的和潜在的正确要求，注意及时获得与本中心工作有关的法律法规文件及认可机构的文件资料，正确理解并在工作中贯彻执行。</w:t>
      </w:r>
    </w:p>
    <w:p w14:paraId="21127783"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sz w:val="28"/>
          <w:szCs w:val="28"/>
        </w:rPr>
        <w:t xml:space="preserve">    中心建立了与质量体系相适应的组织机构，配备能满足中心工作类型、工作范围、工作量需要的管理人员、技术人员、物资资源、技术资源。规定</w:t>
      </w:r>
      <w:r w:rsidRPr="00471A3B">
        <w:rPr>
          <w:rFonts w:ascii="仿宋_GB2312" w:eastAsia="仿宋_GB2312" w:hAnsi="宋体" w:hint="eastAsia"/>
          <w:sz w:val="28"/>
          <w:szCs w:val="28"/>
        </w:rPr>
        <w:lastRenderedPageBreak/>
        <w:t>管理人员、技术人员的岗位职责和权限，确保各类人员履行其职责。</w:t>
      </w:r>
    </w:p>
    <w:p w14:paraId="5C7FABB6" w14:textId="36564FAF"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根据工作需要配备足够的人力资源，加强培训工作，提高人员素质和工作效率，减少工作压力对工作质量的影响，在中心人员出差时间较长或因病等原因影响工作进度时，中心应调整工作量，减少工作人员的压力，保证工作质量。中心明确其在</w:t>
      </w:r>
      <w:r w:rsidR="00EE3EDA">
        <w:rPr>
          <w:rFonts w:ascii="仿宋_GB2312" w:eastAsia="仿宋_GB2312" w:hAnsi="宋体" w:hint="eastAsia"/>
          <w:sz w:val="28"/>
          <w:szCs w:val="28"/>
        </w:rPr>
        <w:t>上级单位</w:t>
      </w:r>
      <w:r w:rsidRPr="00471A3B">
        <w:rPr>
          <w:rFonts w:ascii="仿宋_GB2312" w:eastAsia="仿宋_GB2312" w:hAnsi="宋体" w:hint="eastAsia"/>
          <w:sz w:val="28"/>
          <w:szCs w:val="28"/>
        </w:rPr>
        <w:t>常州涂料化工研究院中的地位，建立适合中心工作性质及工作程序的组织机构，确定质量管理、技术运作和支持服务之间的关系，以满足相关方及中心工作的要求，同时使各类人员在各自的权限内开展各项工作，并相互协调和配合。</w:t>
      </w:r>
    </w:p>
    <w:p w14:paraId="28EB5E21" w14:textId="77777777" w:rsidR="00AB40A4" w:rsidRPr="00471A3B" w:rsidRDefault="00AB40A4" w:rsidP="00AB40A4">
      <w:pPr>
        <w:spacing w:line="480" w:lineRule="exact"/>
        <w:ind w:firstLineChars="150" w:firstLine="410"/>
        <w:rPr>
          <w:rFonts w:ascii="仿宋_GB2312" w:eastAsia="仿宋_GB2312" w:hAnsi="宋体"/>
          <w:sz w:val="28"/>
          <w:szCs w:val="28"/>
        </w:rPr>
      </w:pPr>
      <w:r w:rsidRPr="00471A3B">
        <w:rPr>
          <w:rFonts w:ascii="仿宋_GB2312" w:eastAsia="仿宋_GB2312" w:hAnsi="宋体" w:hint="eastAsia"/>
          <w:sz w:val="28"/>
          <w:szCs w:val="28"/>
        </w:rPr>
        <w:t>（3）科学诚信</w:t>
      </w:r>
    </w:p>
    <w:p w14:paraId="6886D8E0" w14:textId="77777777" w:rsidR="00AB40A4" w:rsidRPr="00471A3B" w:rsidRDefault="00AB40A4" w:rsidP="00AB40A4">
      <w:pPr>
        <w:tabs>
          <w:tab w:val="left" w:pos="3240"/>
        </w:tabs>
        <w:spacing w:line="480" w:lineRule="exact"/>
        <w:ind w:firstLineChars="200" w:firstLine="547"/>
        <w:jc w:val="left"/>
        <w:rPr>
          <w:rFonts w:ascii="仿宋_GB2312" w:eastAsia="仿宋_GB2312" w:hAnsi="宋体"/>
          <w:sz w:val="28"/>
          <w:szCs w:val="28"/>
        </w:rPr>
      </w:pPr>
      <w:r w:rsidRPr="00471A3B">
        <w:rPr>
          <w:rFonts w:ascii="仿宋_GB2312" w:eastAsia="仿宋_GB2312" w:hAnsi="宋体" w:hint="eastAsia"/>
          <w:sz w:val="28"/>
          <w:szCs w:val="28"/>
        </w:rPr>
        <w:t>中心制定了“以诚实的态度，公正的原则，科学的方法，娴熟的技术，为客户提供准确可靠的数据和优质高效的服务”的质量方针。通过质量方正的贯彻和实施，达到中心在检测活动过程中的科学和诚信。</w:t>
      </w:r>
    </w:p>
    <w:p w14:paraId="183AEEC1" w14:textId="77777777" w:rsidR="00AB40A4" w:rsidRPr="00471A3B" w:rsidRDefault="00AB40A4" w:rsidP="00AB40A4">
      <w:pPr>
        <w:tabs>
          <w:tab w:val="left" w:pos="3240"/>
        </w:tabs>
        <w:spacing w:line="480" w:lineRule="exact"/>
        <w:ind w:firstLineChars="200" w:firstLine="547"/>
        <w:jc w:val="left"/>
        <w:rPr>
          <w:rFonts w:ascii="仿宋_GB2312" w:eastAsia="仿宋_GB2312" w:hAnsi="宋体"/>
          <w:sz w:val="28"/>
          <w:szCs w:val="28"/>
        </w:rPr>
      </w:pPr>
      <w:r w:rsidRPr="00471A3B">
        <w:rPr>
          <w:rFonts w:ascii="仿宋_GB2312" w:eastAsia="仿宋_GB2312" w:hAnsi="宋体" w:hint="eastAsia"/>
          <w:sz w:val="28"/>
          <w:szCs w:val="28"/>
        </w:rPr>
        <w:t>中心编制了</w:t>
      </w:r>
      <w:r w:rsidRPr="00471A3B">
        <w:rPr>
          <w:rFonts w:ascii="仿宋_GB2312" w:eastAsia="仿宋_GB2312" w:hAnsi="宋体" w:hint="eastAsia"/>
          <w:bCs/>
          <w:sz w:val="28"/>
          <w:szCs w:val="28"/>
        </w:rPr>
        <w:t>WJG-27《反商业贿赂措施》，规定</w:t>
      </w:r>
      <w:r w:rsidRPr="00471A3B">
        <w:rPr>
          <w:rFonts w:ascii="仿宋_GB2312" w:eastAsia="仿宋_GB2312" w:hAnsi="宋体" w:hint="eastAsia"/>
          <w:sz w:val="28"/>
          <w:szCs w:val="28"/>
        </w:rPr>
        <w:t>中心人员前往被检单位执行各类抽样任务时，不得以任何理由提出不合理的要求，不得索要或接受被检单位的礼品、礼金等，不得接受被检单位安排的旅游活动。严格遵守国家有关法律法规和主管部门的相关规定。中心各级领导、接样人员和相关检验人员不得利用与客户交流之际，向客户提出不合理的要求，不得接受可能对检验工作公正性有影响的宴请以及客户的礼品、礼金等。中心接样人员不参与所接样品的检验工作，执行各类抽样任务的人员原则上不参与所抽样品的检验工作（国家监督抽查除外），以确保检验人员工作的公正性及判断的独立性。中心全体检验人员应公正、科学地完成每一项检验工作，不得弄虚作假，伪造检验数据。对伪造检验数据的人员，中心将视情节严重程度，予以惩处，直至追究法律责任。中心全体人员要严格执行CX－27《检验报告控制程序》，任何人员不得篡改检验结果，检验报告未经主检人、审核人、批准人签字不得加盖检验报告专用章。</w:t>
      </w:r>
    </w:p>
    <w:p w14:paraId="27E632BD" w14:textId="77777777" w:rsidR="00AB40A4" w:rsidRPr="00471A3B" w:rsidRDefault="00AB40A4" w:rsidP="00AB40A4">
      <w:pPr>
        <w:tabs>
          <w:tab w:val="left" w:pos="3240"/>
        </w:tabs>
        <w:spacing w:line="480" w:lineRule="exact"/>
        <w:jc w:val="left"/>
        <w:rPr>
          <w:rFonts w:ascii="仿宋_GB2312" w:eastAsia="仿宋_GB2312" w:hAnsi="宋体"/>
          <w:sz w:val="28"/>
          <w:szCs w:val="28"/>
        </w:rPr>
      </w:pPr>
      <w:r w:rsidRPr="00471A3B">
        <w:rPr>
          <w:rFonts w:ascii="仿宋_GB2312" w:eastAsia="仿宋_GB2312" w:hAnsi="宋体" w:hint="eastAsia"/>
          <w:sz w:val="28"/>
          <w:szCs w:val="28"/>
        </w:rPr>
        <w:t>（二）经济与服务责任</w:t>
      </w:r>
    </w:p>
    <w:p w14:paraId="45354138" w14:textId="77777777" w:rsidR="00AB40A4" w:rsidRPr="00471A3B" w:rsidRDefault="00AB40A4" w:rsidP="00AB40A4">
      <w:pPr>
        <w:tabs>
          <w:tab w:val="left" w:pos="3240"/>
        </w:tabs>
        <w:spacing w:line="480" w:lineRule="exact"/>
        <w:ind w:firstLineChars="150" w:firstLine="410"/>
        <w:jc w:val="left"/>
        <w:rPr>
          <w:rFonts w:ascii="仿宋_GB2312" w:eastAsia="仿宋_GB2312" w:hAnsi="宋体"/>
          <w:sz w:val="28"/>
          <w:szCs w:val="28"/>
        </w:rPr>
      </w:pPr>
      <w:r w:rsidRPr="00471A3B">
        <w:rPr>
          <w:rFonts w:ascii="仿宋_GB2312" w:eastAsia="仿宋_GB2312" w:hAnsi="宋体" w:hint="eastAsia"/>
          <w:sz w:val="28"/>
          <w:szCs w:val="28"/>
        </w:rPr>
        <w:t>（1）创新发展</w:t>
      </w:r>
    </w:p>
    <w:p w14:paraId="2713E2E7" w14:textId="3EABFBFC" w:rsidR="00AB40A4" w:rsidRPr="00471A3B" w:rsidRDefault="00AB40A4" w:rsidP="00AB40A4">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lastRenderedPageBreak/>
        <w:t>中心根据涂料和颜料检测的社会需求，提出扩项申请。20</w:t>
      </w:r>
      <w:r w:rsidR="00EE3EDA">
        <w:rPr>
          <w:rFonts w:ascii="仿宋_GB2312" w:eastAsia="仿宋_GB2312" w:hAnsi="宋体" w:hint="eastAsia"/>
          <w:bCs/>
          <w:sz w:val="28"/>
          <w:szCs w:val="28"/>
        </w:rPr>
        <w:t>20</w:t>
      </w:r>
      <w:r w:rsidRPr="00471A3B">
        <w:rPr>
          <w:rFonts w:ascii="仿宋_GB2312" w:eastAsia="仿宋_GB2312" w:hAnsi="宋体" w:hint="eastAsia"/>
          <w:bCs/>
          <w:sz w:val="28"/>
          <w:szCs w:val="28"/>
        </w:rPr>
        <w:t>年</w:t>
      </w:r>
      <w:r w:rsidRPr="00471A3B">
        <w:rPr>
          <w:rFonts w:ascii="仿宋_GB2312" w:eastAsia="仿宋_GB2312" w:hAnsi="宋体" w:hint="eastAsia"/>
          <w:sz w:val="28"/>
          <w:szCs w:val="28"/>
        </w:rPr>
        <w:t>中心开展了行业需求量大的</w:t>
      </w:r>
      <w:r w:rsidR="0014206A" w:rsidRPr="00471A3B">
        <w:rPr>
          <w:rFonts w:ascii="仿宋_GB2312" w:eastAsia="仿宋_GB2312" w:hAnsi="宋体" w:hint="eastAsia"/>
          <w:sz w:val="28"/>
          <w:szCs w:val="28"/>
        </w:rPr>
        <w:t>1</w:t>
      </w:r>
      <w:r w:rsidR="00C82459">
        <w:rPr>
          <w:rFonts w:ascii="仿宋_GB2312" w:eastAsia="仿宋_GB2312" w:hAnsi="宋体" w:hint="eastAsia"/>
          <w:sz w:val="28"/>
          <w:szCs w:val="28"/>
        </w:rPr>
        <w:t>5</w:t>
      </w:r>
      <w:r w:rsidRPr="00471A3B">
        <w:rPr>
          <w:rFonts w:ascii="仿宋_GB2312" w:eastAsia="仿宋_GB2312" w:hAnsi="宋体" w:hint="eastAsia"/>
          <w:sz w:val="28"/>
          <w:szCs w:val="28"/>
        </w:rPr>
        <w:t>个新项目的新工作计划，</w:t>
      </w:r>
      <w:r w:rsidR="000169B9">
        <w:rPr>
          <w:rFonts w:ascii="仿宋_GB2312" w:eastAsia="仿宋_GB2312" w:hAnsi="宋体" w:hint="eastAsia"/>
          <w:sz w:val="28"/>
          <w:szCs w:val="28"/>
        </w:rPr>
        <w:t>为</w:t>
      </w:r>
      <w:r w:rsidR="00C82459">
        <w:rPr>
          <w:rFonts w:ascii="仿宋_GB2312" w:eastAsia="仿宋_GB2312" w:hAnsi="宋体" w:hint="eastAsia"/>
          <w:sz w:val="28"/>
          <w:szCs w:val="28"/>
        </w:rPr>
        <w:t>2021年</w:t>
      </w:r>
      <w:r w:rsidR="000169B9">
        <w:rPr>
          <w:rFonts w:ascii="仿宋_GB2312" w:eastAsia="仿宋_GB2312" w:hAnsi="宋体" w:hint="eastAsia"/>
          <w:sz w:val="28"/>
          <w:szCs w:val="28"/>
        </w:rPr>
        <w:t>即将进行的</w:t>
      </w:r>
      <w:r w:rsidR="00C82459">
        <w:rPr>
          <w:rFonts w:ascii="仿宋_GB2312" w:eastAsia="仿宋_GB2312" w:hAnsi="宋体" w:hint="eastAsia"/>
          <w:sz w:val="28"/>
          <w:szCs w:val="28"/>
        </w:rPr>
        <w:t>扩项评审</w:t>
      </w:r>
      <w:r w:rsidR="000169B9">
        <w:rPr>
          <w:rFonts w:ascii="仿宋_GB2312" w:eastAsia="仿宋_GB2312" w:hAnsi="宋体" w:hint="eastAsia"/>
          <w:sz w:val="28"/>
          <w:szCs w:val="28"/>
        </w:rPr>
        <w:t>做好技术储备</w:t>
      </w:r>
      <w:r w:rsidRPr="00471A3B">
        <w:rPr>
          <w:rFonts w:ascii="仿宋_GB2312" w:eastAsia="仿宋_GB2312" w:hAnsi="宋体" w:hint="eastAsia"/>
          <w:sz w:val="28"/>
          <w:szCs w:val="28"/>
        </w:rPr>
        <w:t>。</w:t>
      </w:r>
    </w:p>
    <w:p w14:paraId="40F47E6D" w14:textId="57FA03E8" w:rsidR="00AB40A4" w:rsidRPr="00471A3B" w:rsidRDefault="00AB40A4" w:rsidP="00C81B6D">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积极争取各类科研项目，通过科研工作带动检测工作创新发展。20</w:t>
      </w:r>
      <w:r w:rsidR="00411E1E">
        <w:rPr>
          <w:rFonts w:ascii="仿宋_GB2312" w:eastAsia="仿宋_GB2312" w:hAnsi="宋体" w:hint="eastAsia"/>
          <w:bCs/>
          <w:sz w:val="28"/>
          <w:szCs w:val="28"/>
        </w:rPr>
        <w:t>20</w:t>
      </w:r>
      <w:r w:rsidRPr="00471A3B">
        <w:rPr>
          <w:rFonts w:ascii="仿宋_GB2312" w:eastAsia="仿宋_GB2312" w:hAnsi="宋体" w:hint="eastAsia"/>
          <w:bCs/>
          <w:sz w:val="28"/>
          <w:szCs w:val="28"/>
        </w:rPr>
        <w:t>年承担的重要科研项目有：</w:t>
      </w:r>
      <w:r w:rsidR="00C81B6D" w:rsidRPr="00471A3B">
        <w:rPr>
          <w:rFonts w:ascii="仿宋_GB2312" w:eastAsia="仿宋_GB2312" w:hAnsi="宋体" w:hint="eastAsia"/>
          <w:bCs/>
          <w:sz w:val="28"/>
          <w:szCs w:val="28"/>
        </w:rPr>
        <w:t>国家重点项目“大气污染防治认证评价及清洁空气管理评价关键技术研究 ”中的“涂料、油墨等产品中大气污染物释放量气候舱测试方法研究”</w:t>
      </w:r>
      <w:r w:rsidR="007944DF">
        <w:rPr>
          <w:rFonts w:ascii="仿宋_GB2312" w:eastAsia="仿宋_GB2312" w:hAnsi="宋体" w:hint="eastAsia"/>
          <w:bCs/>
          <w:sz w:val="28"/>
          <w:szCs w:val="28"/>
        </w:rPr>
        <w:t>完成结题验收</w:t>
      </w:r>
      <w:r w:rsidR="00C81B6D" w:rsidRPr="00471A3B">
        <w:rPr>
          <w:rFonts w:ascii="仿宋_GB2312" w:eastAsia="仿宋_GB2312" w:hAnsi="宋体" w:hint="eastAsia"/>
          <w:bCs/>
          <w:sz w:val="28"/>
          <w:szCs w:val="28"/>
        </w:rPr>
        <w:t>；江苏省重大项目“重点行业NOx与VOCs减排体系与监管技术研究”</w:t>
      </w:r>
      <w:r w:rsidR="007944DF">
        <w:rPr>
          <w:rFonts w:ascii="仿宋_GB2312" w:eastAsia="仿宋_GB2312" w:hAnsi="宋体" w:hint="eastAsia"/>
          <w:bCs/>
          <w:sz w:val="28"/>
          <w:szCs w:val="28"/>
        </w:rPr>
        <w:t>完成阶段性研究工作</w:t>
      </w:r>
      <w:r w:rsidR="00C81B6D" w:rsidRPr="00471A3B">
        <w:rPr>
          <w:rFonts w:ascii="仿宋_GB2312" w:eastAsia="仿宋_GB2312" w:hAnsi="宋体" w:hint="eastAsia"/>
          <w:bCs/>
          <w:sz w:val="28"/>
          <w:szCs w:val="28"/>
        </w:rPr>
        <w:t>；海油发展科研项目“国际标准《色漆和清漆——水分含量的测定——气相色谱法》前期技术研究 ”</w:t>
      </w:r>
      <w:r w:rsidR="007944DF">
        <w:rPr>
          <w:rFonts w:ascii="仿宋_GB2312" w:eastAsia="仿宋_GB2312" w:hAnsi="宋体" w:hint="eastAsia"/>
          <w:bCs/>
          <w:sz w:val="28"/>
          <w:szCs w:val="28"/>
        </w:rPr>
        <w:t>完成阶段性研究工作</w:t>
      </w:r>
      <w:r w:rsidR="00C81B6D" w:rsidRPr="00471A3B">
        <w:rPr>
          <w:rFonts w:ascii="仿宋_GB2312" w:eastAsia="仿宋_GB2312" w:hAnsi="宋体" w:hint="eastAsia"/>
          <w:bCs/>
          <w:sz w:val="28"/>
          <w:szCs w:val="28"/>
        </w:rPr>
        <w:t>；海油发展科研项目“《绿色产品评价 涂料》标准中有害物质检测关键技术研究”</w:t>
      </w:r>
      <w:r w:rsidR="007944DF" w:rsidRPr="007944DF">
        <w:rPr>
          <w:rFonts w:ascii="仿宋_GB2312" w:eastAsia="仿宋_GB2312" w:hAnsi="宋体" w:hint="eastAsia"/>
          <w:bCs/>
          <w:sz w:val="28"/>
          <w:szCs w:val="28"/>
        </w:rPr>
        <w:t>完成阶段性研究工作</w:t>
      </w:r>
      <w:r w:rsidR="00C81B6D" w:rsidRPr="00471A3B">
        <w:rPr>
          <w:rFonts w:ascii="仿宋_GB2312" w:eastAsia="仿宋_GB2312" w:hAnsi="宋体" w:hint="eastAsia"/>
          <w:bCs/>
          <w:sz w:val="28"/>
          <w:szCs w:val="28"/>
        </w:rPr>
        <w:t>；海油发展科研项目“国际标准《水性涂料中异噻唑啉酮类生物杀伤剂含量测定》前期技术研究”</w:t>
      </w:r>
      <w:r w:rsidR="007944DF" w:rsidRPr="007944DF">
        <w:rPr>
          <w:rFonts w:ascii="仿宋_GB2312" w:eastAsia="仿宋_GB2312" w:hAnsi="宋体" w:hint="eastAsia"/>
          <w:bCs/>
          <w:sz w:val="28"/>
          <w:szCs w:val="28"/>
        </w:rPr>
        <w:t>完成阶段性研究工作</w:t>
      </w:r>
      <w:r w:rsidRPr="00471A3B">
        <w:rPr>
          <w:rFonts w:ascii="仿宋_GB2312" w:eastAsia="仿宋_GB2312" w:hAnsi="宋体" w:hint="eastAsia"/>
          <w:bCs/>
          <w:sz w:val="28"/>
          <w:szCs w:val="28"/>
        </w:rPr>
        <w:t>；201</w:t>
      </w:r>
      <w:r w:rsidR="007125DD">
        <w:rPr>
          <w:rFonts w:ascii="仿宋_GB2312" w:eastAsia="仿宋_GB2312" w:hAnsi="宋体" w:hint="eastAsia"/>
          <w:bCs/>
          <w:sz w:val="28"/>
          <w:szCs w:val="28"/>
        </w:rPr>
        <w:t>9</w:t>
      </w:r>
      <w:r w:rsidRPr="00471A3B">
        <w:rPr>
          <w:rFonts w:ascii="仿宋_GB2312" w:eastAsia="仿宋_GB2312" w:hAnsi="宋体" w:hint="eastAsia"/>
          <w:bCs/>
          <w:sz w:val="28"/>
          <w:szCs w:val="28"/>
        </w:rPr>
        <w:t>年申报的</w:t>
      </w:r>
      <w:r w:rsidR="007125DD">
        <w:rPr>
          <w:rFonts w:ascii="仿宋_GB2312" w:eastAsia="仿宋_GB2312" w:hAnsi="宋体" w:hint="eastAsia"/>
          <w:bCs/>
          <w:sz w:val="28"/>
          <w:szCs w:val="28"/>
        </w:rPr>
        <w:t>2项</w:t>
      </w:r>
      <w:r w:rsidRPr="00471A3B">
        <w:rPr>
          <w:rFonts w:ascii="仿宋_GB2312" w:eastAsia="仿宋_GB2312" w:hAnsi="宋体" w:hint="eastAsia"/>
          <w:bCs/>
          <w:sz w:val="28"/>
          <w:szCs w:val="28"/>
        </w:rPr>
        <w:t>海发英才项目</w:t>
      </w:r>
      <w:r w:rsidR="007125DD" w:rsidRPr="007125DD">
        <w:rPr>
          <w:rFonts w:ascii="仿宋_GB2312" w:eastAsia="仿宋_GB2312" w:hAnsi="宋体" w:hint="eastAsia"/>
          <w:bCs/>
          <w:sz w:val="28"/>
          <w:szCs w:val="28"/>
        </w:rPr>
        <w:t>《甲醛净化涂料产品净化效果评价新方法开发》与《静态密闭环境下涂料中挥发性有机化合物释放行为的研究》</w:t>
      </w:r>
      <w:r w:rsidRPr="00471A3B">
        <w:rPr>
          <w:rFonts w:ascii="仿宋_GB2312" w:eastAsia="仿宋_GB2312" w:hAnsi="宋体" w:hint="eastAsia"/>
          <w:bCs/>
          <w:sz w:val="28"/>
          <w:szCs w:val="28"/>
        </w:rPr>
        <w:t>完成研究并结题；20</w:t>
      </w:r>
      <w:r w:rsidR="007125DD">
        <w:rPr>
          <w:rFonts w:ascii="仿宋_GB2312" w:eastAsia="仿宋_GB2312" w:hAnsi="宋体" w:hint="eastAsia"/>
          <w:bCs/>
          <w:sz w:val="28"/>
          <w:szCs w:val="28"/>
        </w:rPr>
        <w:t>20</w:t>
      </w:r>
      <w:r w:rsidRPr="00471A3B">
        <w:rPr>
          <w:rFonts w:ascii="仿宋_GB2312" w:eastAsia="仿宋_GB2312" w:hAnsi="宋体" w:hint="eastAsia"/>
          <w:bCs/>
          <w:sz w:val="28"/>
          <w:szCs w:val="28"/>
        </w:rPr>
        <w:t>年申报</w:t>
      </w:r>
      <w:r w:rsidR="00F53162" w:rsidRPr="00471A3B">
        <w:rPr>
          <w:rFonts w:ascii="仿宋_GB2312" w:eastAsia="仿宋_GB2312" w:hAnsi="宋体" w:hint="eastAsia"/>
          <w:bCs/>
          <w:sz w:val="28"/>
          <w:szCs w:val="28"/>
        </w:rPr>
        <w:t>的</w:t>
      </w:r>
      <w:r w:rsidR="007125DD">
        <w:rPr>
          <w:rFonts w:ascii="仿宋_GB2312" w:eastAsia="仿宋_GB2312" w:hAnsi="宋体" w:hint="eastAsia"/>
          <w:bCs/>
          <w:sz w:val="28"/>
          <w:szCs w:val="28"/>
        </w:rPr>
        <w:t>3</w:t>
      </w:r>
      <w:r w:rsidRPr="00471A3B">
        <w:rPr>
          <w:rFonts w:ascii="仿宋_GB2312" w:eastAsia="仿宋_GB2312" w:hAnsi="宋体" w:hint="eastAsia"/>
          <w:bCs/>
          <w:sz w:val="28"/>
          <w:szCs w:val="28"/>
        </w:rPr>
        <w:t>项海发英才项目</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水性涂料中烷基酚聚氧乙烯醚(APEO)含量快速检测方法研究</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涂料体积固体含量测试新方法及相关测试设备的研究开发</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容量瓶定容外标法定量测定涂料中目标化合物的死体积问题及解决方法研究</w:t>
      </w:r>
      <w:r w:rsidR="00B47037">
        <w:rPr>
          <w:rFonts w:ascii="仿宋_GB2312" w:eastAsia="仿宋_GB2312" w:hAnsi="宋体" w:hint="eastAsia"/>
          <w:bCs/>
          <w:sz w:val="28"/>
          <w:szCs w:val="28"/>
        </w:rPr>
        <w:t>》均</w:t>
      </w:r>
      <w:r w:rsidR="00F53162" w:rsidRPr="00471A3B">
        <w:rPr>
          <w:rFonts w:ascii="仿宋_GB2312" w:eastAsia="仿宋_GB2312" w:hAnsi="宋体" w:hint="eastAsia"/>
          <w:bCs/>
          <w:sz w:val="28"/>
          <w:szCs w:val="28"/>
        </w:rPr>
        <w:t>获得立项</w:t>
      </w:r>
      <w:r w:rsidRPr="00471A3B">
        <w:rPr>
          <w:rFonts w:ascii="仿宋_GB2312" w:eastAsia="仿宋_GB2312" w:hAnsi="宋体" w:hint="eastAsia"/>
          <w:bCs/>
          <w:sz w:val="28"/>
          <w:szCs w:val="28"/>
        </w:rPr>
        <w:t>。通过对各项工作进行认真总结，分公司全年在各类刊物、会议论坛上发表论文</w:t>
      </w:r>
      <w:r w:rsidR="008547CF" w:rsidRPr="00471A3B">
        <w:rPr>
          <w:rFonts w:ascii="仿宋_GB2312" w:eastAsia="仿宋_GB2312" w:hAnsi="宋体" w:hint="eastAsia"/>
          <w:bCs/>
          <w:sz w:val="28"/>
          <w:szCs w:val="28"/>
        </w:rPr>
        <w:t>8</w:t>
      </w:r>
      <w:r w:rsidRPr="00471A3B">
        <w:rPr>
          <w:rFonts w:ascii="仿宋_GB2312" w:eastAsia="仿宋_GB2312" w:hAnsi="宋体" w:hint="eastAsia"/>
          <w:bCs/>
          <w:sz w:val="28"/>
          <w:szCs w:val="28"/>
        </w:rPr>
        <w:t>篇。</w:t>
      </w:r>
    </w:p>
    <w:p w14:paraId="7EA2F283" w14:textId="234A4638" w:rsidR="00AB40A4" w:rsidRPr="00471A3B" w:rsidRDefault="00C81B6D" w:rsidP="00AB40A4">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 xml:space="preserve">通过承担上述科研项目，提升了中心技术人员的科研水平和在行业上的影响力，带动了涂料领域系列有害物质测试方法标准和涂料产品有害物质限量标准的研制，特别是“《绿色产品评价 </w:t>
      </w:r>
      <w:r w:rsidR="007D4D1A">
        <w:rPr>
          <w:rFonts w:ascii="仿宋_GB2312" w:eastAsia="仿宋_GB2312" w:hAnsi="宋体" w:hint="eastAsia"/>
          <w:bCs/>
          <w:sz w:val="28"/>
          <w:szCs w:val="28"/>
        </w:rPr>
        <w:t>涂料》标准中有害物质检测关键技术研究”项目</w:t>
      </w:r>
      <w:r w:rsidRPr="00471A3B">
        <w:rPr>
          <w:rFonts w:ascii="仿宋_GB2312" w:eastAsia="仿宋_GB2312" w:hAnsi="宋体" w:hint="eastAsia"/>
          <w:bCs/>
          <w:sz w:val="28"/>
          <w:szCs w:val="28"/>
        </w:rPr>
        <w:t>等重要国家标准的制定工作，保证了中心核心科技能力的建设（如绿色涂料产品评价标准所涉有害物质检测方法关键技术的研究以及建材领域相关性能测试能力的建设等），拓展了中心的检测能力和业务范围，对引领涂料行业向安全环保方向发展作出了积极贡献</w:t>
      </w:r>
      <w:r w:rsidR="00AB40A4" w:rsidRPr="00471A3B">
        <w:rPr>
          <w:rFonts w:ascii="仿宋_GB2312" w:eastAsia="仿宋_GB2312" w:hAnsi="宋体" w:hint="eastAsia"/>
          <w:bCs/>
          <w:sz w:val="28"/>
          <w:szCs w:val="28"/>
        </w:rPr>
        <w:t>。</w:t>
      </w:r>
    </w:p>
    <w:p w14:paraId="4C3E8067"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（2）提高服务水平</w:t>
      </w:r>
    </w:p>
    <w:p w14:paraId="05FD6276" w14:textId="737D883C" w:rsidR="00AA041C" w:rsidRPr="00471A3B" w:rsidRDefault="00AB40A4" w:rsidP="00AB40A4">
      <w:pPr>
        <w:spacing w:line="480" w:lineRule="exact"/>
        <w:ind w:firstLineChars="242" w:firstLine="662"/>
        <w:rPr>
          <w:rFonts w:ascii="仿宋_GB2312" w:eastAsia="仿宋_GB2312" w:hAnsi="宋体"/>
          <w:bCs/>
          <w:sz w:val="28"/>
          <w:szCs w:val="28"/>
        </w:rPr>
      </w:pPr>
      <w:r w:rsidRPr="00471A3B">
        <w:rPr>
          <w:rFonts w:ascii="仿宋_GB2312" w:eastAsia="仿宋_GB2312" w:hAnsi="宋体" w:hint="eastAsia"/>
          <w:bCs/>
          <w:sz w:val="28"/>
          <w:szCs w:val="28"/>
        </w:rPr>
        <w:lastRenderedPageBreak/>
        <w:t>20</w:t>
      </w:r>
      <w:r w:rsidR="0030006A">
        <w:rPr>
          <w:rFonts w:ascii="仿宋_GB2312" w:eastAsia="仿宋_GB2312" w:hAnsi="宋体" w:hint="eastAsia"/>
          <w:bCs/>
          <w:sz w:val="28"/>
          <w:szCs w:val="28"/>
        </w:rPr>
        <w:t>20</w:t>
      </w:r>
      <w:r w:rsidRPr="00471A3B">
        <w:rPr>
          <w:rFonts w:ascii="仿宋_GB2312" w:eastAsia="仿宋_GB2312" w:hAnsi="宋体" w:hint="eastAsia"/>
          <w:bCs/>
          <w:sz w:val="28"/>
          <w:szCs w:val="28"/>
        </w:rPr>
        <w:t>本中心</w:t>
      </w:r>
      <w:r w:rsidR="00AA041C" w:rsidRPr="00471A3B">
        <w:rPr>
          <w:rFonts w:ascii="仿宋_GB2312" w:eastAsia="仿宋_GB2312" w:hAnsi="宋体" w:hint="eastAsia"/>
          <w:bCs/>
          <w:sz w:val="28"/>
          <w:szCs w:val="28"/>
        </w:rPr>
        <w:t>未</w:t>
      </w:r>
      <w:r w:rsidRPr="00471A3B">
        <w:rPr>
          <w:rFonts w:ascii="仿宋_GB2312" w:eastAsia="仿宋_GB2312" w:hAnsi="宋体" w:hint="eastAsia"/>
          <w:bCs/>
          <w:sz w:val="28"/>
          <w:szCs w:val="28"/>
        </w:rPr>
        <w:t>承担国家监督抽查任务。</w:t>
      </w:r>
    </w:p>
    <w:p w14:paraId="14D0D027" w14:textId="4BBA6E33" w:rsidR="00AB40A4" w:rsidRPr="00471A3B" w:rsidRDefault="00AA041C" w:rsidP="00AB40A4">
      <w:pPr>
        <w:spacing w:line="480" w:lineRule="exact"/>
        <w:ind w:firstLineChars="242" w:firstLine="662"/>
        <w:rPr>
          <w:rFonts w:ascii="仿宋_GB2312" w:eastAsia="仿宋_GB2312" w:hAnsi="宋体"/>
          <w:bCs/>
          <w:sz w:val="28"/>
          <w:szCs w:val="28"/>
        </w:rPr>
      </w:pPr>
      <w:r w:rsidRPr="00471A3B">
        <w:rPr>
          <w:rFonts w:ascii="仿宋_GB2312" w:eastAsia="仿宋_GB2312" w:hAnsi="宋体" w:hint="eastAsia"/>
          <w:bCs/>
          <w:sz w:val="28"/>
          <w:szCs w:val="28"/>
        </w:rPr>
        <w:t>20</w:t>
      </w:r>
      <w:r w:rsidR="0030006A">
        <w:rPr>
          <w:rFonts w:ascii="仿宋_GB2312" w:eastAsia="仿宋_GB2312" w:hAnsi="宋体" w:hint="eastAsia"/>
          <w:bCs/>
          <w:sz w:val="28"/>
          <w:szCs w:val="28"/>
        </w:rPr>
        <w:t>20</w:t>
      </w:r>
      <w:r w:rsidRPr="00471A3B">
        <w:rPr>
          <w:rFonts w:ascii="仿宋_GB2312" w:eastAsia="仿宋_GB2312" w:hAnsi="宋体" w:hint="eastAsia"/>
          <w:bCs/>
          <w:sz w:val="28"/>
          <w:szCs w:val="28"/>
        </w:rPr>
        <w:t>年</w:t>
      </w:r>
      <w:r w:rsidR="00AB40A4" w:rsidRPr="00471A3B">
        <w:rPr>
          <w:rFonts w:ascii="仿宋_GB2312" w:eastAsia="仿宋_GB2312" w:hAnsi="宋体" w:hint="eastAsia"/>
          <w:bCs/>
          <w:sz w:val="28"/>
          <w:szCs w:val="28"/>
        </w:rPr>
        <w:t>中心面向企业开展了多方位服务，在网站上公布涂料和颜料最新标准化信息，</w:t>
      </w:r>
      <w:r w:rsidR="00CE0832" w:rsidRPr="00471A3B">
        <w:rPr>
          <w:rFonts w:ascii="仿宋_GB2312" w:eastAsia="仿宋_GB2312" w:hAnsi="宋体" w:hint="eastAsia"/>
          <w:bCs/>
          <w:sz w:val="28"/>
          <w:szCs w:val="28"/>
        </w:rPr>
        <w:t>与相关行业组织合作</w:t>
      </w:r>
      <w:r w:rsidR="00AB40A4" w:rsidRPr="00471A3B">
        <w:rPr>
          <w:rFonts w:ascii="仿宋_GB2312" w:eastAsia="仿宋_GB2312" w:hAnsi="宋体" w:hint="eastAsia"/>
          <w:bCs/>
          <w:sz w:val="28"/>
          <w:szCs w:val="28"/>
        </w:rPr>
        <w:t>举办</w:t>
      </w:r>
      <w:r w:rsidR="0030006A">
        <w:rPr>
          <w:rFonts w:ascii="仿宋_GB2312" w:eastAsia="仿宋_GB2312" w:hAnsi="宋体" w:hint="eastAsia"/>
          <w:bCs/>
          <w:sz w:val="28"/>
          <w:szCs w:val="28"/>
        </w:rPr>
        <w:t>6</w:t>
      </w:r>
      <w:r w:rsidR="00AB40A4" w:rsidRPr="00471A3B">
        <w:rPr>
          <w:rFonts w:ascii="仿宋_GB2312" w:eastAsia="仿宋_GB2312" w:hAnsi="宋体" w:hint="eastAsia"/>
          <w:bCs/>
          <w:sz w:val="28"/>
          <w:szCs w:val="28"/>
        </w:rPr>
        <w:t>次标准宣贯培训班，为生产企业提供检测用品和检测技术咨询服务等，促进了企业质检人员素质的提高和质量管理体系的不断完善，受到了企业的普遍欢迎。</w:t>
      </w:r>
    </w:p>
    <w:p w14:paraId="29CE2EC1" w14:textId="4AFE07A3"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 20</w:t>
      </w:r>
      <w:r w:rsidR="0030006A">
        <w:rPr>
          <w:rFonts w:ascii="仿宋_GB2312" w:eastAsia="仿宋_GB2312" w:hAnsi="宋体" w:hint="eastAsia"/>
          <w:sz w:val="28"/>
          <w:szCs w:val="28"/>
        </w:rPr>
        <w:t>20</w:t>
      </w:r>
      <w:r w:rsidRPr="00471A3B">
        <w:rPr>
          <w:rFonts w:ascii="仿宋_GB2312" w:eastAsia="仿宋_GB2312" w:hAnsi="宋体" w:hint="eastAsia"/>
          <w:sz w:val="28"/>
          <w:szCs w:val="28"/>
        </w:rPr>
        <w:t>年本中心承接了</w:t>
      </w:r>
      <w:r w:rsidR="0089764B" w:rsidRPr="0089764B">
        <w:rPr>
          <w:rFonts w:ascii="仿宋_GB2312" w:eastAsia="仿宋_GB2312" w:hAnsi="宋体" w:hint="eastAsia"/>
          <w:sz w:val="28"/>
          <w:szCs w:val="28"/>
        </w:rPr>
        <w:t>芜湖至黄山高速公路桥、滁州至天长高速公路桥梁钢结构制造安装工程、五峰山长江特大桥、临港公铁两用长江大桥、深圳至中山跨江通道、沪杭甬高速公路杭州市区段改建工程、丝路明珠塔、凤凰黄河大桥、湖际中桥钢桁梁、新建川南城际铁路自贡至宜宾线临港长江大桥站前工程、雄安站站体配套综合商业项目（A-06-01、A-06-03地块)主体工程</w:t>
      </w:r>
      <w:r w:rsidRPr="00471A3B">
        <w:rPr>
          <w:rFonts w:ascii="仿宋_GB2312" w:eastAsia="仿宋_GB2312" w:hAnsi="宋体" w:hint="eastAsia"/>
          <w:sz w:val="28"/>
          <w:szCs w:val="28"/>
        </w:rPr>
        <w:t>等重点工程的涂料质量检测业务。在承接大型工程和国家重点项目过程中，本实验室人员利用专业知识为委托单位修改和完成招投标方案、施工验收方案、检验细则等，发挥了专业检验机构的优势，在相关行业中树立了良好形象，扩大了在行业中的影响。</w:t>
      </w:r>
    </w:p>
    <w:p w14:paraId="65E459A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中心注重客户对检验工作质量反馈意见，指定质量负责人专门负责此项工作，中心还不定期向客户寄发《工作质量信息反馈单》和进行电话回访，主动征询客户对中心工作的意见，接受客户监督。</w:t>
      </w:r>
    </w:p>
    <w:p w14:paraId="044F8C8C"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（三）社会责任</w:t>
      </w:r>
    </w:p>
    <w:p w14:paraId="703C3C4E" w14:textId="13859C95" w:rsidR="00C95F6D" w:rsidRPr="00471A3B" w:rsidRDefault="00C95F6D"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（1）保障安全</w:t>
      </w:r>
    </w:p>
    <w:p w14:paraId="7ACF9186" w14:textId="13DEBF65"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 xml:space="preserve">1）健全制度、全面落实安全生产责任制 </w:t>
      </w:r>
    </w:p>
    <w:p w14:paraId="080ECA81" w14:textId="59B51B22"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年初，中心管理层和各室签订了《年度HSE责任书》，对全年的 HSE管理指标进行了层层分解，落实到人头，明确了双方的责、 权、 利，充分体现了安全工作“关键在领导、重点在基层、核心在岗位”的管理思想，为全年目标和指标的完成奠定了基础。</w:t>
      </w:r>
    </w:p>
    <w:p w14:paraId="3A7B5E0D" w14:textId="5E59FAF9"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2) HSE 体系建设得到全面发展 </w:t>
      </w:r>
    </w:p>
    <w:p w14:paraId="29D3F27D" w14:textId="77777777"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进行 HSE 体系建设。检测中心对健康安全环保体系进行了梳理。通过学习，大家对体系建设的重要性有了进一步的认识，为建立 HSE 管理体系</w:t>
      </w:r>
      <w:r w:rsidRPr="00471A3B">
        <w:rPr>
          <w:rFonts w:ascii="仿宋_GB2312" w:eastAsia="仿宋_GB2312" w:hAnsi="宋体" w:hint="eastAsia"/>
          <w:sz w:val="28"/>
          <w:szCs w:val="28"/>
        </w:rPr>
        <w:lastRenderedPageBreak/>
        <w:t xml:space="preserve">提供了人力资源基础，为HSE管理水平全面提高和营造安全和谐的氛围奠定了条件。 </w:t>
      </w:r>
    </w:p>
    <w:p w14:paraId="430A701D" w14:textId="02C63736"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3) 营造氛围、夯实基础、认真组织开展 “安全生产月 ”等各项安全生产专项活动 </w:t>
      </w:r>
    </w:p>
    <w:p w14:paraId="5FB4491D" w14:textId="44B0077E" w:rsidR="00AF3076" w:rsidRDefault="00AF3076" w:rsidP="00AF3076">
      <w:pPr>
        <w:spacing w:line="480" w:lineRule="exact"/>
        <w:ind w:firstLineChars="245" w:firstLine="670"/>
        <w:rPr>
          <w:rFonts w:ascii="仿宋_GB2312" w:eastAsia="仿宋_GB2312" w:hAnsi="宋体"/>
          <w:sz w:val="28"/>
          <w:szCs w:val="28"/>
        </w:rPr>
      </w:pPr>
      <w:r w:rsidRPr="00AF3076">
        <w:rPr>
          <w:rFonts w:ascii="仿宋_GB2312" w:eastAsia="仿宋_GB2312" w:hAnsi="宋体" w:hint="eastAsia"/>
          <w:sz w:val="28"/>
          <w:szCs w:val="28"/>
        </w:rPr>
        <w:t>围绕2020“绿色发展，安全发展，提升全员安全生产责任”的安全工作主线，</w:t>
      </w:r>
      <w:r>
        <w:rPr>
          <w:rFonts w:ascii="仿宋_GB2312" w:eastAsia="仿宋_GB2312" w:hAnsi="宋体" w:hint="eastAsia"/>
          <w:sz w:val="28"/>
          <w:szCs w:val="28"/>
        </w:rPr>
        <w:t>中心</w:t>
      </w:r>
      <w:r w:rsidRPr="00AF3076">
        <w:rPr>
          <w:rFonts w:ascii="仿宋_GB2312" w:eastAsia="仿宋_GB2312" w:hAnsi="宋体" w:hint="eastAsia"/>
          <w:sz w:val="28"/>
          <w:szCs w:val="28"/>
        </w:rPr>
        <w:t>强化各级安全生产责任制的落实，安全投入到位，及时做好各类员工的安全培训工作，做好月度和节假日安全检查，做好应急、健康和环保管理工作，节假日值班和疫情防控专项工作。通过利用现有资源、大力宣传安全生产法律法规和安全知识，做好全员安全教育培训，提高全员安全意识，保障企业安全生产。</w:t>
      </w:r>
    </w:p>
    <w:p w14:paraId="027BE60D" w14:textId="77777777" w:rsidR="00AB40A4" w:rsidRPr="00471A3B" w:rsidRDefault="00AB40A4" w:rsidP="00AB40A4">
      <w:pPr>
        <w:spacing w:line="480" w:lineRule="exact"/>
        <w:ind w:firstLineChars="245" w:firstLine="670"/>
        <w:rPr>
          <w:rFonts w:ascii="仿宋_GB2312" w:eastAsia="仿宋_GB2312" w:hAnsi="宋体"/>
          <w:sz w:val="28"/>
          <w:szCs w:val="28"/>
        </w:rPr>
      </w:pPr>
      <w:r w:rsidRPr="00471A3B">
        <w:rPr>
          <w:rFonts w:ascii="仿宋_GB2312" w:eastAsia="仿宋_GB2312" w:hAnsi="宋体" w:hint="eastAsia"/>
          <w:sz w:val="28"/>
          <w:szCs w:val="28"/>
        </w:rPr>
        <w:t xml:space="preserve">通过开展活动，提高了员工整体素质。使“以人为本”的生产经营理念和“安全第一、环保优先、以人为本”的基本方针深入人心。 </w:t>
      </w:r>
    </w:p>
    <w:p w14:paraId="66352835" w14:textId="0940C1E7" w:rsidR="00AB40A4" w:rsidRPr="00D06342" w:rsidRDefault="00C95F6D" w:rsidP="00C95F6D">
      <w:pPr>
        <w:spacing w:line="480" w:lineRule="exact"/>
        <w:ind w:firstLineChars="200" w:firstLine="547"/>
        <w:rPr>
          <w:rFonts w:ascii="仿宋_GB2312" w:eastAsia="仿宋_GB2312" w:hAnsi="宋体"/>
          <w:sz w:val="28"/>
          <w:szCs w:val="28"/>
        </w:rPr>
      </w:pPr>
      <w:r w:rsidRPr="00D06342">
        <w:rPr>
          <w:rFonts w:ascii="仿宋_GB2312" w:eastAsia="仿宋_GB2312" w:hAnsi="宋体" w:hint="eastAsia"/>
          <w:sz w:val="28"/>
          <w:szCs w:val="28"/>
        </w:rPr>
        <w:t>4</w:t>
      </w:r>
      <w:r w:rsidR="00AB40A4" w:rsidRPr="00D06342">
        <w:rPr>
          <w:rFonts w:ascii="仿宋_GB2312" w:eastAsia="仿宋_GB2312" w:hAnsi="宋体" w:hint="eastAsia"/>
          <w:sz w:val="28"/>
          <w:szCs w:val="28"/>
        </w:rPr>
        <w:t xml:space="preserve">)加大安全投入，狠抓隐患治理 </w:t>
      </w:r>
    </w:p>
    <w:p w14:paraId="20546EE5" w14:textId="37384462"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今年，加大安全环保的投入，从隐患治理、安全设备设施购置、 标准化作业场所建设等方面入手，努力消除物的不安全状态。根据生产需求，按照生产实际和配备标准，购置防毒面罩、灭火器等消防设施和应急物资，及时配备和补充应急库。</w:t>
      </w:r>
      <w:r w:rsidR="002A4AFC">
        <w:rPr>
          <w:rFonts w:ascii="仿宋_GB2312" w:eastAsia="仿宋_GB2312" w:hAnsi="宋体" w:hint="eastAsia"/>
          <w:sz w:val="28"/>
          <w:szCs w:val="28"/>
        </w:rPr>
        <w:t>2020年6月28日，</w:t>
      </w:r>
      <w:r w:rsidRPr="00471A3B">
        <w:rPr>
          <w:rFonts w:ascii="仿宋_GB2312" w:eastAsia="仿宋_GB2312" w:hAnsi="宋体" w:hint="eastAsia"/>
          <w:sz w:val="28"/>
          <w:szCs w:val="28"/>
        </w:rPr>
        <w:t>组织了</w:t>
      </w:r>
      <w:r w:rsidR="002A4AFC">
        <w:rPr>
          <w:rFonts w:ascii="仿宋_GB2312" w:eastAsia="仿宋_GB2312" w:hAnsi="宋体" w:hint="eastAsia"/>
          <w:sz w:val="28"/>
          <w:szCs w:val="28"/>
        </w:rPr>
        <w:t>1</w:t>
      </w:r>
      <w:r w:rsidR="005E5C7E" w:rsidRPr="00471A3B">
        <w:rPr>
          <w:rFonts w:ascii="仿宋_GB2312" w:eastAsia="仿宋_GB2312" w:hAnsi="宋体" w:hint="eastAsia"/>
          <w:sz w:val="28"/>
          <w:szCs w:val="28"/>
        </w:rPr>
        <w:t>次</w:t>
      </w:r>
      <w:r w:rsidRPr="00471A3B">
        <w:rPr>
          <w:rFonts w:ascii="仿宋_GB2312" w:eastAsia="仿宋_GB2312" w:hAnsi="宋体" w:hint="eastAsia"/>
          <w:sz w:val="28"/>
          <w:szCs w:val="28"/>
        </w:rPr>
        <w:t>火灾事故应急救援预案的演练，通过演练检验了应急救援预案的可操作性和适用性，增强了各部门的应急配合能力。</w:t>
      </w:r>
    </w:p>
    <w:p w14:paraId="622F1869" w14:textId="145B5FA3"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5) 倡导企业文化，加强日常安全管理工作 </w:t>
      </w:r>
    </w:p>
    <w:p w14:paraId="43C87073" w14:textId="17A1C7F7"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a</w:t>
      </w:r>
      <w:r w:rsidR="00AB40A4" w:rsidRPr="00471A3B">
        <w:rPr>
          <w:rFonts w:ascii="仿宋_GB2312" w:eastAsia="仿宋_GB2312" w:hAnsi="宋体" w:hint="eastAsia"/>
          <w:sz w:val="28"/>
          <w:szCs w:val="28"/>
        </w:rPr>
        <w:t>）以“安全生产月 ”为载体，通过生动的图片和文字，充分利用网络、张贴标语、下发宣传小册子等形式 ，广泛宣传安全环保常识及相关的法律法规和标准规范，大力营造“综合治理、保障平安”浓厚的安全氛围。把安全文化有效融入到日常生产生活之中，真正把安全工作作为基层建设的着力点和落脚点齐抓共管。</w:t>
      </w:r>
    </w:p>
    <w:p w14:paraId="7B8ED2BA" w14:textId="5380C576"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b</w:t>
      </w:r>
      <w:r w:rsidR="00AB40A4" w:rsidRPr="00471A3B">
        <w:rPr>
          <w:rFonts w:ascii="仿宋_GB2312" w:eastAsia="仿宋_GB2312" w:hAnsi="宋体" w:hint="eastAsia"/>
          <w:sz w:val="28"/>
          <w:szCs w:val="28"/>
        </w:rPr>
        <w:t>）严格落实了三级安全教育制度。完成新进、转岗人员的三级安全教育，做到了教育有记录，培训有成绩，上岗有监护，确保了新上岗人员安全</w:t>
      </w:r>
      <w:r w:rsidR="00AB40A4" w:rsidRPr="00471A3B">
        <w:rPr>
          <w:rFonts w:ascii="仿宋_GB2312" w:eastAsia="仿宋_GB2312" w:hAnsi="宋体" w:hint="eastAsia"/>
          <w:sz w:val="28"/>
          <w:szCs w:val="28"/>
        </w:rPr>
        <w:lastRenderedPageBreak/>
        <w:t xml:space="preserve">意识和能力。 </w:t>
      </w:r>
    </w:p>
    <w:p w14:paraId="31371971" w14:textId="1A6E0141" w:rsidR="00AB40A4" w:rsidRPr="00FB10CD" w:rsidRDefault="00C95F6D" w:rsidP="00AB40A4">
      <w:pPr>
        <w:spacing w:line="480" w:lineRule="exact"/>
        <w:ind w:firstLineChars="195" w:firstLine="533"/>
        <w:rPr>
          <w:rFonts w:ascii="仿宋_GB2312" w:eastAsia="仿宋_GB2312" w:hAnsi="宋体"/>
          <w:sz w:val="28"/>
          <w:szCs w:val="28"/>
        </w:rPr>
      </w:pPr>
      <w:r w:rsidRPr="00FB10CD">
        <w:rPr>
          <w:rFonts w:ascii="仿宋_GB2312" w:eastAsia="仿宋_GB2312" w:hAnsi="宋体" w:hint="eastAsia"/>
          <w:sz w:val="28"/>
          <w:szCs w:val="28"/>
        </w:rPr>
        <w:t>c</w:t>
      </w:r>
      <w:r w:rsidR="00AB40A4" w:rsidRPr="00FB10CD">
        <w:rPr>
          <w:rFonts w:ascii="仿宋_GB2312" w:eastAsia="仿宋_GB2312" w:hAnsi="宋体" w:hint="eastAsia"/>
          <w:sz w:val="28"/>
          <w:szCs w:val="28"/>
        </w:rPr>
        <w:t xml:space="preserve">）加大安全检查力度， 减少安全生产风险 </w:t>
      </w:r>
    </w:p>
    <w:p w14:paraId="29D7BEDF" w14:textId="43F34448"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认真落实节前安全监督检查制度。今年以来共检查出不符合项</w:t>
      </w:r>
      <w:r w:rsidR="00FB10CD">
        <w:rPr>
          <w:rFonts w:ascii="仿宋_GB2312" w:eastAsia="仿宋_GB2312" w:hAnsi="宋体" w:hint="eastAsia"/>
          <w:sz w:val="28"/>
          <w:szCs w:val="28"/>
        </w:rPr>
        <w:t>6</w:t>
      </w:r>
      <w:r w:rsidRPr="00471A3B">
        <w:rPr>
          <w:rFonts w:ascii="仿宋_GB2312" w:eastAsia="仿宋_GB2312" w:hAnsi="宋体" w:hint="eastAsia"/>
          <w:sz w:val="28"/>
          <w:szCs w:val="28"/>
        </w:rPr>
        <w:t>项， 跟踪整改</w:t>
      </w:r>
      <w:r w:rsidR="00FB10CD">
        <w:rPr>
          <w:rFonts w:ascii="仿宋_GB2312" w:eastAsia="仿宋_GB2312" w:hAnsi="宋体" w:hint="eastAsia"/>
          <w:sz w:val="28"/>
          <w:szCs w:val="28"/>
        </w:rPr>
        <w:t>6</w:t>
      </w:r>
      <w:r w:rsidRPr="00471A3B">
        <w:rPr>
          <w:rFonts w:ascii="仿宋_GB2312" w:eastAsia="仿宋_GB2312" w:hAnsi="宋体" w:hint="eastAsia"/>
          <w:sz w:val="28"/>
          <w:szCs w:val="28"/>
        </w:rPr>
        <w:t xml:space="preserve">项，问题整改率达到 100%，确保安全生产形势持续稳定。 </w:t>
      </w:r>
    </w:p>
    <w:p w14:paraId="54C23B0A" w14:textId="77777777" w:rsidR="00AB40A4" w:rsidRPr="00471A3B" w:rsidRDefault="00AB40A4" w:rsidP="00AB40A4">
      <w:pPr>
        <w:spacing w:line="480" w:lineRule="exact"/>
        <w:ind w:right="-342" w:firstLineChars="147" w:firstLine="402"/>
        <w:rPr>
          <w:rFonts w:ascii="仿宋_GB2312" w:eastAsia="仿宋_GB2312" w:hAnsi="宋体"/>
          <w:sz w:val="28"/>
          <w:szCs w:val="28"/>
        </w:rPr>
      </w:pPr>
      <w:r w:rsidRPr="00471A3B">
        <w:rPr>
          <w:rFonts w:ascii="仿宋_GB2312" w:eastAsia="仿宋_GB2312" w:hAnsi="宋体" w:hint="eastAsia"/>
          <w:sz w:val="28"/>
          <w:szCs w:val="28"/>
        </w:rPr>
        <w:t>（2）员工权益</w:t>
      </w:r>
    </w:p>
    <w:p w14:paraId="3A5FDA28"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中心秉承以人为本的理念，重视人权保护，坚持平等和非歧视的用工政策，维护员工各项合法权益，为员工搭建良好的发展平台，努力实现员工与企业共同发展。</w:t>
      </w:r>
    </w:p>
    <w:p w14:paraId="0A40FD1D"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1）薪酬福利保障</w:t>
      </w:r>
    </w:p>
    <w:p w14:paraId="7A3AE71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努力为员工提供充足的岗位、舒适安全的环境和合理的薪酬福利待遇。薪酬制度符合市场化的要求，建立了比较完善的岗位序列和薪酬体系，工资水平高于当地最低标准。为员工足额缴纳养老保险、医疗保险、失业保险、工伤保险、生育保险等法定的社会统筹保险，并增加了补充医疗保险。制定了人员工休假制度，保证员工享有正常的工作和休息权。基于员工所处行业的工作环境和劳动强度，在保障员工基本权益的基础上，重点关注员工的职业健康和心理援助。通过实施全员业绩年度绩效考核，将薪酬与绩效、员工职业发展挂钩，与员工共享企业发展成果。</w:t>
      </w:r>
    </w:p>
    <w:p w14:paraId="40BF9DD1" w14:textId="77777777" w:rsidR="00AB40A4" w:rsidRPr="00471A3B" w:rsidRDefault="00AB40A4" w:rsidP="00AB40A4">
      <w:pPr>
        <w:spacing w:line="480" w:lineRule="exact"/>
        <w:ind w:firstLineChars="245" w:firstLine="670"/>
        <w:rPr>
          <w:rFonts w:ascii="仿宋_GB2312" w:eastAsia="仿宋_GB2312" w:hAnsi="宋体"/>
          <w:sz w:val="28"/>
          <w:szCs w:val="28"/>
        </w:rPr>
      </w:pPr>
      <w:r w:rsidRPr="00471A3B">
        <w:rPr>
          <w:rFonts w:ascii="仿宋_GB2312" w:eastAsia="仿宋_GB2312" w:hAnsi="宋体" w:hint="eastAsia"/>
          <w:sz w:val="28"/>
          <w:szCs w:val="28"/>
        </w:rPr>
        <w:t>2）劳动权益保护</w:t>
      </w:r>
    </w:p>
    <w:p w14:paraId="12163392"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严格遵循《劳动法》、《劳动合同法》等国家法律法规，完善劳动用工管理、人事管理、薪酬管理，切实维护员工合法权益。公平、公正对待不同性别、年龄、宗教信仰的员工，积极促进女性、少数民族就业。严禁和抵制强迫劳动的行为，按照《劳工合同管理规定》，及时与员工签订劳动合同，劳动签订率为100%。对解除、终止劳动合同的员工，严格按照标准支付经济补偿，切实保护员工利益。社会保险覆盖率及员工体检覆盖率为100%。</w:t>
      </w:r>
    </w:p>
    <w:p w14:paraId="78C516F1"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3）员工积极参与</w:t>
      </w:r>
    </w:p>
    <w:p w14:paraId="3C0E1084"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报告期内，中心所属单位各级职工代表大会、工会组织积极履行职责，发挥沟通渠道作用，保障了员工的知情权、参与权、表达权和监督权。通过</w:t>
      </w:r>
      <w:r w:rsidRPr="00471A3B">
        <w:rPr>
          <w:rFonts w:ascii="仿宋_GB2312" w:eastAsia="仿宋_GB2312" w:hAnsi="宋体" w:hint="eastAsia"/>
          <w:sz w:val="28"/>
          <w:szCs w:val="28"/>
        </w:rPr>
        <w:lastRenderedPageBreak/>
        <w:t>广泛开展合理化建议征集活动，全方位收集员工合理化建议，进一步激发了员工参与管理的积极性。</w:t>
      </w:r>
    </w:p>
    <w:p w14:paraId="029C6043"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4）关注员工身心健康</w:t>
      </w:r>
    </w:p>
    <w:p w14:paraId="4425A8AE"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通过开展职业危害场所检测、组织职业病体检、完善职业健康数据库，持续强化职业健康管理的合规性，提高员工身心健康水平。</w:t>
      </w:r>
    </w:p>
    <w:p w14:paraId="73C4F9D8" w14:textId="17BA56FF"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中心作业场所内存在的职业危害病因素主要是化学因素，以二甲苯等为主。20</w:t>
      </w:r>
      <w:r w:rsidR="009563C3">
        <w:rPr>
          <w:rFonts w:ascii="仿宋_GB2312" w:eastAsia="仿宋_GB2312" w:hAnsi="宋体" w:hint="eastAsia"/>
          <w:sz w:val="28"/>
          <w:szCs w:val="28"/>
        </w:rPr>
        <w:t>20</w:t>
      </w:r>
      <w:r w:rsidRPr="00471A3B">
        <w:rPr>
          <w:rFonts w:ascii="仿宋_GB2312" w:eastAsia="仿宋_GB2312" w:hAnsi="宋体" w:hint="eastAsia"/>
          <w:sz w:val="28"/>
          <w:szCs w:val="28"/>
        </w:rPr>
        <w:t>年1</w:t>
      </w:r>
      <w:r w:rsidR="009563C3">
        <w:rPr>
          <w:rFonts w:ascii="仿宋_GB2312" w:eastAsia="仿宋_GB2312" w:hAnsi="宋体" w:hint="eastAsia"/>
          <w:sz w:val="28"/>
          <w:szCs w:val="28"/>
        </w:rPr>
        <w:t>2</w:t>
      </w:r>
      <w:r w:rsidRPr="00471A3B">
        <w:rPr>
          <w:rFonts w:ascii="仿宋_GB2312" w:eastAsia="仿宋_GB2312" w:hAnsi="宋体" w:hint="eastAsia"/>
          <w:sz w:val="28"/>
          <w:szCs w:val="28"/>
        </w:rPr>
        <w:t>月，分</w:t>
      </w:r>
      <w:r w:rsidR="009563C3">
        <w:rPr>
          <w:rFonts w:ascii="仿宋_GB2312" w:eastAsia="仿宋_GB2312" w:hAnsi="宋体" w:hint="eastAsia"/>
          <w:sz w:val="28"/>
          <w:szCs w:val="28"/>
        </w:rPr>
        <w:t>3</w:t>
      </w:r>
      <w:r w:rsidRPr="00471A3B">
        <w:rPr>
          <w:rFonts w:ascii="仿宋_GB2312" w:eastAsia="仿宋_GB2312" w:hAnsi="宋体" w:hint="eastAsia"/>
          <w:sz w:val="28"/>
          <w:szCs w:val="28"/>
        </w:rPr>
        <w:t>批对员工身体进行了全面检查，从根本上杜绝职业病的发生，切实做到“以人为本”。</w:t>
      </w:r>
    </w:p>
    <w:p w14:paraId="66B1D41E" w14:textId="0004DEED" w:rsidR="00AB40A4" w:rsidRPr="00471A3B" w:rsidRDefault="00AB40A4" w:rsidP="00AF196B">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20</w:t>
      </w:r>
      <w:r w:rsidR="00544970">
        <w:rPr>
          <w:rFonts w:ascii="仿宋_GB2312" w:eastAsia="仿宋_GB2312" w:hAnsi="宋体" w:hint="eastAsia"/>
          <w:sz w:val="28"/>
          <w:szCs w:val="28"/>
        </w:rPr>
        <w:t>20</w:t>
      </w:r>
      <w:r w:rsidRPr="00471A3B">
        <w:rPr>
          <w:rFonts w:ascii="仿宋_GB2312" w:eastAsia="仿宋_GB2312" w:hAnsi="宋体" w:hint="eastAsia"/>
          <w:sz w:val="28"/>
          <w:szCs w:val="28"/>
        </w:rPr>
        <w:t>年</w:t>
      </w:r>
      <w:r w:rsidR="000F11B9" w:rsidRPr="00471A3B">
        <w:rPr>
          <w:rFonts w:ascii="仿宋_GB2312" w:eastAsia="仿宋_GB2312" w:hAnsi="宋体" w:hint="eastAsia"/>
          <w:sz w:val="28"/>
          <w:szCs w:val="28"/>
        </w:rPr>
        <w:t>12</w:t>
      </w:r>
      <w:r w:rsidRPr="00471A3B">
        <w:rPr>
          <w:rFonts w:ascii="仿宋_GB2312" w:eastAsia="仿宋_GB2312" w:hAnsi="宋体" w:hint="eastAsia"/>
          <w:sz w:val="28"/>
          <w:szCs w:val="28"/>
        </w:rPr>
        <w:t>月</w:t>
      </w:r>
      <w:r w:rsidR="00544970">
        <w:rPr>
          <w:rFonts w:ascii="仿宋_GB2312" w:eastAsia="仿宋_GB2312" w:hAnsi="宋体" w:hint="eastAsia"/>
          <w:sz w:val="28"/>
          <w:szCs w:val="28"/>
        </w:rPr>
        <w:t>4</w:t>
      </w:r>
      <w:r w:rsidRPr="00471A3B">
        <w:rPr>
          <w:rFonts w:ascii="仿宋_GB2312" w:eastAsia="仿宋_GB2312" w:hAnsi="宋体" w:hint="eastAsia"/>
          <w:sz w:val="28"/>
          <w:szCs w:val="28"/>
        </w:rPr>
        <w:t>日，工会组织开展了</w:t>
      </w:r>
      <w:r w:rsidR="00FD4D77">
        <w:rPr>
          <w:rFonts w:ascii="仿宋_GB2312" w:eastAsia="仿宋_GB2312" w:hAnsi="宋体" w:hint="eastAsia"/>
          <w:sz w:val="28"/>
          <w:szCs w:val="28"/>
        </w:rPr>
        <w:t>主题为</w:t>
      </w:r>
      <w:r w:rsidRPr="00471A3B">
        <w:rPr>
          <w:rFonts w:ascii="仿宋_GB2312" w:eastAsia="仿宋_GB2312" w:hAnsi="宋体" w:hint="eastAsia"/>
          <w:sz w:val="28"/>
          <w:szCs w:val="28"/>
        </w:rPr>
        <w:t>“</w:t>
      </w:r>
      <w:r w:rsidR="00544970" w:rsidRPr="00544970">
        <w:rPr>
          <w:rFonts w:ascii="仿宋_GB2312" w:eastAsia="仿宋_GB2312" w:hAnsi="宋体" w:hint="eastAsia"/>
          <w:bCs/>
          <w:sz w:val="28"/>
          <w:szCs w:val="28"/>
        </w:rPr>
        <w:t>神采飞扬 羽我同行</w:t>
      </w:r>
      <w:r w:rsidRPr="00471A3B">
        <w:rPr>
          <w:rFonts w:ascii="仿宋_GB2312" w:eastAsia="仿宋_GB2312" w:hAnsi="宋体" w:hint="eastAsia"/>
          <w:sz w:val="28"/>
          <w:szCs w:val="28"/>
        </w:rPr>
        <w:t>”</w:t>
      </w:r>
      <w:r w:rsidR="00FD4D77">
        <w:rPr>
          <w:rFonts w:ascii="仿宋_GB2312" w:eastAsia="仿宋_GB2312" w:hAnsi="宋体" w:hint="eastAsia"/>
          <w:sz w:val="28"/>
          <w:szCs w:val="28"/>
        </w:rPr>
        <w:t>的</w:t>
      </w:r>
      <w:r w:rsidR="00544970" w:rsidRPr="00471A3B">
        <w:rPr>
          <w:rFonts w:ascii="仿宋_GB2312" w:eastAsia="仿宋_GB2312" w:hAnsi="宋体" w:hint="eastAsia"/>
          <w:bCs/>
          <w:sz w:val="28"/>
          <w:szCs w:val="28"/>
        </w:rPr>
        <w:t>羽毛球比赛</w:t>
      </w:r>
      <w:r w:rsidRPr="00471A3B">
        <w:rPr>
          <w:rFonts w:ascii="仿宋_GB2312" w:eastAsia="仿宋_GB2312" w:hAnsi="宋体" w:hint="eastAsia"/>
          <w:sz w:val="28"/>
          <w:szCs w:val="28"/>
        </w:rPr>
        <w:t>。</w:t>
      </w:r>
      <w:r w:rsidR="00AF196B" w:rsidRPr="00471A3B">
        <w:rPr>
          <w:rFonts w:ascii="仿宋_GB2312" w:eastAsia="仿宋_GB2312" w:hAnsi="宋体" w:hint="eastAsia"/>
          <w:sz w:val="28"/>
          <w:szCs w:val="28"/>
        </w:rPr>
        <w:t>本次比赛的目的是进一步丰富广大职工的业余文体生活，促进健身活动深入开展。比赛中，运动员们勇于拼搏、技术精湛、作风过硬，赛出了实力，风格和水平，达到了加强学习交流、增进感情友谊，促进团结和谐的目的，取得了比赛成绩和赛德赛风双丰收</w:t>
      </w:r>
      <w:r w:rsidRPr="00471A3B">
        <w:rPr>
          <w:rFonts w:ascii="仿宋_GB2312" w:eastAsia="仿宋_GB2312" w:hAnsi="宋体" w:hint="eastAsia"/>
          <w:sz w:val="28"/>
          <w:szCs w:val="28"/>
        </w:rPr>
        <w:t>。此次活动</w:t>
      </w:r>
      <w:r w:rsidR="00FD4D77" w:rsidRPr="00FD4D77">
        <w:rPr>
          <w:rFonts w:ascii="仿宋_GB2312" w:eastAsia="仿宋_GB2312" w:hAnsi="宋体" w:hint="eastAsia"/>
          <w:sz w:val="28"/>
          <w:szCs w:val="28"/>
        </w:rPr>
        <w:t>，不仅增进了公司羽毛球运动爱好者之间的交流与沟通，让大家释放了激情、缓解了压力，也进一步丰富员工业余文化生活，搭建了互动切磋球艺的平台，营造了和谐健康的企业文化氛围，增强了员工的凝聚力和团队协作意识，这种积极的拼搏精神必将推动广大员工为实现公司高质量发展的愿景做出更大的贡献。</w:t>
      </w:r>
    </w:p>
    <w:p w14:paraId="4F237E74"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5）关心员工职业发展</w:t>
      </w:r>
    </w:p>
    <w:p w14:paraId="1FB71623" w14:textId="77777777" w:rsidR="00AB40A4" w:rsidRPr="00471A3B" w:rsidRDefault="00AB40A4" w:rsidP="00AB40A4">
      <w:pPr>
        <w:spacing w:line="480" w:lineRule="exact"/>
        <w:ind w:firstLineChars="200" w:firstLine="547"/>
        <w:rPr>
          <w:rFonts w:ascii="仿宋_GB2312" w:eastAsia="仿宋_GB2312" w:hAnsi="宋体" w:cs="Arial"/>
          <w:sz w:val="28"/>
          <w:szCs w:val="28"/>
        </w:rPr>
      </w:pPr>
      <w:r w:rsidRPr="00471A3B">
        <w:rPr>
          <w:rFonts w:ascii="仿宋_GB2312" w:eastAsia="仿宋_GB2312" w:hAnsi="宋体" w:cs="Arial" w:hint="eastAsia"/>
          <w:sz w:val="28"/>
          <w:szCs w:val="28"/>
        </w:rPr>
        <w:t>中心非常重视员工职业生涯发展，把员工个人职业发展需求与中心发展规划予以统筹规划。通过建立公平、公开、公正的人才选聘机制、提供多元化的培养渠道、建立以学历与实际工作能力相结合的用人机制、建立以工作绩效为评价标准的考核体系等，鼓励员工全面提升自身的综合能力。</w:t>
      </w:r>
    </w:p>
    <w:p w14:paraId="6DAE7552" w14:textId="58D7CAC5" w:rsidR="0012033D" w:rsidRPr="00471A3B" w:rsidRDefault="00AB40A4" w:rsidP="0012033D">
      <w:pPr>
        <w:spacing w:line="480" w:lineRule="exact"/>
        <w:ind w:firstLineChars="200" w:firstLine="547"/>
        <w:rPr>
          <w:rFonts w:ascii="仿宋_GB2312" w:eastAsia="仿宋_GB2312" w:hAnsi="宋体"/>
          <w:sz w:val="28"/>
          <w:szCs w:val="28"/>
        </w:rPr>
      </w:pPr>
      <w:r w:rsidRPr="00471A3B">
        <w:rPr>
          <w:rFonts w:ascii="仿宋_GB2312" w:eastAsia="仿宋_GB2312" w:hAnsi="宋体" w:cs="Arial" w:hint="eastAsia"/>
          <w:sz w:val="28"/>
          <w:szCs w:val="28"/>
        </w:rPr>
        <w:t>海油总公司和海油发展也非常重视员工的职业发展，每年定期安排</w:t>
      </w:r>
      <w:r w:rsidRPr="00471A3B">
        <w:rPr>
          <w:rFonts w:ascii="仿宋_GB2312" w:eastAsia="仿宋_GB2312" w:hAnsi="宋体" w:hint="eastAsia"/>
          <w:sz w:val="28"/>
          <w:szCs w:val="28"/>
        </w:rPr>
        <w:t>专业技术资格评审工作计划，有总公司高级专业技术资格评审申报及海油发展中级专业技术资格评审。</w:t>
      </w:r>
      <w:r w:rsidRPr="00471A3B">
        <w:rPr>
          <w:rFonts w:ascii="仿宋_GB2312" w:eastAsia="仿宋_GB2312" w:hAnsi="宋体" w:cs="Arial" w:hint="eastAsia"/>
          <w:sz w:val="28"/>
          <w:szCs w:val="28"/>
        </w:rPr>
        <w:t>海油总公司还设立了</w:t>
      </w:r>
      <w:r w:rsidRPr="00471A3B">
        <w:rPr>
          <w:rFonts w:ascii="仿宋_GB2312" w:eastAsia="仿宋_GB2312" w:hAnsi="宋体" w:hint="eastAsia"/>
          <w:sz w:val="28"/>
          <w:szCs w:val="28"/>
        </w:rPr>
        <w:t>“海油发展英才计划”项目，“英才计划”项目面向40周岁以下青年员工，重点培养具有创新能力和发展潜力的青年人才，20</w:t>
      </w:r>
      <w:r w:rsidR="002A15C1">
        <w:rPr>
          <w:rFonts w:ascii="仿宋_GB2312" w:eastAsia="仿宋_GB2312" w:hAnsi="宋体" w:hint="eastAsia"/>
          <w:sz w:val="28"/>
          <w:szCs w:val="28"/>
        </w:rPr>
        <w:t>20</w:t>
      </w:r>
      <w:r w:rsidRPr="00471A3B">
        <w:rPr>
          <w:rFonts w:ascii="仿宋_GB2312" w:eastAsia="仿宋_GB2312" w:hAnsi="宋体" w:hint="eastAsia"/>
          <w:sz w:val="28"/>
          <w:szCs w:val="28"/>
        </w:rPr>
        <w:t>年检测中心承担了</w:t>
      </w:r>
      <w:r w:rsidR="002A15C1">
        <w:rPr>
          <w:rFonts w:ascii="仿宋_GB2312" w:eastAsia="仿宋_GB2312" w:hAnsi="宋体" w:hint="eastAsia"/>
          <w:sz w:val="28"/>
          <w:szCs w:val="28"/>
        </w:rPr>
        <w:t>3</w:t>
      </w:r>
      <w:r w:rsidRPr="00471A3B">
        <w:rPr>
          <w:rFonts w:ascii="仿宋_GB2312" w:eastAsia="仿宋_GB2312" w:hAnsi="宋体" w:hint="eastAsia"/>
          <w:sz w:val="28"/>
          <w:szCs w:val="28"/>
        </w:rPr>
        <w:t>项英才计划；支持青年员工开展</w:t>
      </w:r>
      <w:r w:rsidRPr="00471A3B">
        <w:rPr>
          <w:rFonts w:ascii="仿宋_GB2312" w:eastAsia="仿宋_GB2312" w:hAnsi="宋体" w:hint="eastAsia"/>
          <w:sz w:val="28"/>
          <w:szCs w:val="28"/>
        </w:rPr>
        <w:lastRenderedPageBreak/>
        <w:t>与海油发展和院主营业务密切相关的技术研究，促进青年员工技术研发水平提高。项目采用非脱产的形式，研究课题开放，课题承担人自主开展研发实践。</w:t>
      </w:r>
    </w:p>
    <w:p w14:paraId="1A3DAE8A" w14:textId="77777777" w:rsidR="00AB40A4" w:rsidRPr="00CD595F" w:rsidRDefault="00AB40A4" w:rsidP="00AB40A4">
      <w:pPr>
        <w:spacing w:line="480" w:lineRule="exact"/>
        <w:ind w:firstLineChars="200" w:firstLine="547"/>
        <w:rPr>
          <w:rFonts w:ascii="仿宋_GB2312" w:eastAsia="仿宋_GB2312" w:hAnsi="宋体"/>
          <w:sz w:val="28"/>
          <w:szCs w:val="28"/>
        </w:rPr>
      </w:pPr>
      <w:r w:rsidRPr="00CD595F">
        <w:rPr>
          <w:rFonts w:ascii="仿宋_GB2312" w:eastAsia="仿宋_GB2312" w:hAnsi="宋体" w:hint="eastAsia"/>
          <w:sz w:val="28"/>
          <w:szCs w:val="28"/>
        </w:rPr>
        <w:t>6）重视员工培训</w:t>
      </w:r>
    </w:p>
    <w:p w14:paraId="4B5DA40C" w14:textId="77777777" w:rsidR="00AB40A4" w:rsidRPr="00471A3B" w:rsidRDefault="00AB40A4" w:rsidP="00AB40A4">
      <w:pPr>
        <w:spacing w:line="440" w:lineRule="exact"/>
        <w:ind w:firstLineChars="200" w:firstLine="547"/>
        <w:rPr>
          <w:rFonts w:ascii="仿宋_GB2312" w:eastAsia="仿宋_GB2312" w:hAnsi="宋体"/>
          <w:sz w:val="28"/>
          <w:szCs w:val="28"/>
        </w:rPr>
      </w:pPr>
      <w:r w:rsidRPr="00471A3B">
        <w:rPr>
          <w:rFonts w:ascii="仿宋_GB2312" w:eastAsia="仿宋_GB2312" w:hAnsi="宋体" w:cs="Arial" w:hint="eastAsia"/>
          <w:sz w:val="28"/>
          <w:szCs w:val="28"/>
        </w:rPr>
        <w:t>中心根据发展的需求和年度目标每年制定培训计划，组织对员工进行职业健康安全、检测技术、标准化、实验室管理知识等内容的培训教育。</w:t>
      </w:r>
    </w:p>
    <w:p w14:paraId="626B37E0" w14:textId="60A31229" w:rsidR="00AB40A4" w:rsidRPr="00CD595F" w:rsidRDefault="00AB40A4" w:rsidP="00AB40A4">
      <w:pPr>
        <w:spacing w:line="440" w:lineRule="exact"/>
        <w:ind w:firstLineChars="200" w:firstLine="547"/>
        <w:rPr>
          <w:rFonts w:ascii="仿宋_GB2312" w:eastAsia="仿宋_GB2312" w:hAnsi="宋体" w:cs="Arial"/>
          <w:sz w:val="28"/>
          <w:szCs w:val="28"/>
        </w:rPr>
      </w:pPr>
      <w:r w:rsidRPr="00CD595F">
        <w:rPr>
          <w:rFonts w:ascii="仿宋_GB2312" w:eastAsia="仿宋_GB2312" w:hAnsi="宋体" w:cs="Arial" w:hint="eastAsia"/>
          <w:sz w:val="28"/>
          <w:szCs w:val="28"/>
        </w:rPr>
        <w:t>20</w:t>
      </w:r>
      <w:r w:rsidR="00255C97" w:rsidRPr="00CD595F">
        <w:rPr>
          <w:rFonts w:ascii="仿宋_GB2312" w:eastAsia="仿宋_GB2312" w:hAnsi="宋体" w:cs="Arial" w:hint="eastAsia"/>
          <w:sz w:val="28"/>
          <w:szCs w:val="28"/>
        </w:rPr>
        <w:t>20</w:t>
      </w:r>
      <w:r w:rsidRPr="00CD595F">
        <w:rPr>
          <w:rFonts w:ascii="仿宋_GB2312" w:eastAsia="仿宋_GB2312" w:hAnsi="宋体" w:cs="Arial" w:hint="eastAsia"/>
          <w:sz w:val="28"/>
          <w:szCs w:val="28"/>
        </w:rPr>
        <w:t>年本实验室根据人员状况和发展需要，在年初制定了人员培训计划，并能按计划认真实施培训，取得了较好效果。20</w:t>
      </w:r>
      <w:r w:rsidR="00255C97" w:rsidRPr="00CD595F">
        <w:rPr>
          <w:rFonts w:ascii="仿宋_GB2312" w:eastAsia="仿宋_GB2312" w:hAnsi="宋体" w:cs="Arial" w:hint="eastAsia"/>
          <w:sz w:val="28"/>
          <w:szCs w:val="28"/>
        </w:rPr>
        <w:t>20</w:t>
      </w:r>
      <w:r w:rsidRPr="00CD595F">
        <w:rPr>
          <w:rFonts w:ascii="仿宋_GB2312" w:eastAsia="仿宋_GB2312" w:hAnsi="宋体" w:cs="Arial" w:hint="eastAsia"/>
          <w:sz w:val="28"/>
          <w:szCs w:val="28"/>
        </w:rPr>
        <w:t>年实验室着重在实验室管理相关文件、新制修订产品标准和新扩展项目以及涂料和颜料相关检验技术等方面进行了培训，共计外部培训</w:t>
      </w:r>
      <w:r w:rsidR="00E06078" w:rsidRPr="00CD595F">
        <w:rPr>
          <w:rFonts w:ascii="仿宋_GB2312" w:eastAsia="仿宋_GB2312" w:hAnsi="宋体" w:cs="Arial" w:hint="eastAsia"/>
          <w:sz w:val="28"/>
          <w:szCs w:val="28"/>
        </w:rPr>
        <w:t>8</w:t>
      </w:r>
      <w:r w:rsidRPr="00CD595F">
        <w:rPr>
          <w:rFonts w:ascii="仿宋_GB2312" w:eastAsia="仿宋_GB2312" w:hAnsi="宋体" w:cs="Arial" w:hint="eastAsia"/>
          <w:sz w:val="28"/>
          <w:szCs w:val="28"/>
        </w:rPr>
        <w:t>次、</w:t>
      </w:r>
      <w:r w:rsidR="00CD595F" w:rsidRPr="00CD595F">
        <w:rPr>
          <w:rFonts w:ascii="仿宋_GB2312" w:eastAsia="仿宋_GB2312" w:hAnsi="宋体" w:cs="Arial" w:hint="eastAsia"/>
          <w:sz w:val="28"/>
          <w:szCs w:val="28"/>
        </w:rPr>
        <w:t>68</w:t>
      </w:r>
      <w:r w:rsidRPr="00CD595F">
        <w:rPr>
          <w:rFonts w:ascii="仿宋_GB2312" w:eastAsia="仿宋_GB2312" w:hAnsi="宋体" w:cs="Arial" w:hint="eastAsia"/>
          <w:sz w:val="28"/>
          <w:szCs w:val="28"/>
        </w:rPr>
        <w:t>人次；共计内部培训</w:t>
      </w:r>
      <w:r w:rsidR="00CD595F" w:rsidRPr="00CD595F">
        <w:rPr>
          <w:rFonts w:ascii="仿宋_GB2312" w:eastAsia="仿宋_GB2312" w:hAnsi="宋体" w:cs="Arial" w:hint="eastAsia"/>
          <w:sz w:val="28"/>
          <w:szCs w:val="28"/>
        </w:rPr>
        <w:t>52</w:t>
      </w:r>
      <w:r w:rsidR="00E06078" w:rsidRPr="00CD595F">
        <w:rPr>
          <w:rFonts w:ascii="仿宋_GB2312" w:eastAsia="仿宋_GB2312" w:hAnsi="宋体" w:cs="Arial" w:hint="eastAsia"/>
          <w:sz w:val="28"/>
          <w:szCs w:val="28"/>
        </w:rPr>
        <w:t>批次</w:t>
      </w:r>
      <w:r w:rsidRPr="00CD595F">
        <w:rPr>
          <w:rFonts w:ascii="仿宋_GB2312" w:eastAsia="仿宋_GB2312" w:hAnsi="宋体" w:cs="Arial" w:hint="eastAsia"/>
          <w:sz w:val="28"/>
          <w:szCs w:val="28"/>
        </w:rPr>
        <w:t>，</w:t>
      </w:r>
      <w:r w:rsidR="00E06078" w:rsidRPr="00CD595F">
        <w:rPr>
          <w:rFonts w:ascii="仿宋_GB2312" w:eastAsia="仿宋_GB2312" w:hAnsi="宋体" w:cs="Arial" w:hint="eastAsia"/>
          <w:sz w:val="28"/>
          <w:szCs w:val="28"/>
        </w:rPr>
        <w:t>共培训人员</w:t>
      </w:r>
      <w:r w:rsidR="00CD595F" w:rsidRPr="00CD595F">
        <w:rPr>
          <w:rFonts w:ascii="仿宋_GB2312" w:eastAsia="仿宋_GB2312" w:hAnsi="宋体" w:cs="Arial" w:hint="eastAsia"/>
          <w:sz w:val="28"/>
          <w:szCs w:val="28"/>
        </w:rPr>
        <w:t>849</w:t>
      </w:r>
      <w:r w:rsidR="00E06078" w:rsidRPr="00CD595F">
        <w:rPr>
          <w:rFonts w:ascii="仿宋_GB2312" w:eastAsia="仿宋_GB2312" w:hAnsi="宋体" w:cs="Arial" w:hint="eastAsia"/>
          <w:sz w:val="28"/>
          <w:szCs w:val="28"/>
        </w:rPr>
        <w:t>人次，</w:t>
      </w:r>
      <w:r w:rsidRPr="00CD595F">
        <w:rPr>
          <w:rFonts w:ascii="仿宋_GB2312" w:eastAsia="仿宋_GB2312" w:hAnsi="宋体" w:cs="Arial" w:hint="eastAsia"/>
          <w:sz w:val="28"/>
          <w:szCs w:val="28"/>
        </w:rPr>
        <w:t>进一步提高了实验室人员的技术能力和综合素质。</w:t>
      </w:r>
    </w:p>
    <w:p w14:paraId="464B6C35" w14:textId="77777777" w:rsidR="00AB40A4" w:rsidRPr="00471A3B" w:rsidRDefault="00AB40A4" w:rsidP="00C95F6D">
      <w:pPr>
        <w:spacing w:line="480" w:lineRule="exact"/>
        <w:ind w:firstLineChars="200" w:firstLine="547"/>
        <w:rPr>
          <w:rFonts w:ascii="仿宋_GB2312" w:eastAsia="仿宋_GB2312" w:hAnsi="宋体"/>
          <w:bCs/>
          <w:sz w:val="28"/>
          <w:szCs w:val="28"/>
        </w:rPr>
      </w:pPr>
      <w:r w:rsidRPr="00471A3B">
        <w:rPr>
          <w:rFonts w:ascii="仿宋_GB2312" w:eastAsia="仿宋_GB2312" w:hAnsi="宋体" w:hint="eastAsia"/>
          <w:bCs/>
          <w:sz w:val="28"/>
          <w:szCs w:val="28"/>
        </w:rPr>
        <w:t>7）文化引领发展</w:t>
      </w:r>
    </w:p>
    <w:p w14:paraId="5683134E" w14:textId="6B248613" w:rsidR="00AB40A4" w:rsidRPr="007C7457" w:rsidRDefault="00AB40A4" w:rsidP="00AB40A4">
      <w:pPr>
        <w:spacing w:line="480" w:lineRule="exact"/>
        <w:ind w:right="-342" w:firstLine="540"/>
        <w:rPr>
          <w:rFonts w:ascii="仿宋_GB2312" w:eastAsia="仿宋_GB2312" w:hAnsi="宋体"/>
          <w:b/>
          <w:sz w:val="28"/>
          <w:szCs w:val="28"/>
        </w:rPr>
      </w:pPr>
      <w:r w:rsidRPr="00471A3B">
        <w:rPr>
          <w:rFonts w:ascii="仿宋_GB2312" w:eastAsia="仿宋_GB2312" w:hAnsi="宋体" w:hint="eastAsia"/>
          <w:sz w:val="28"/>
          <w:szCs w:val="28"/>
        </w:rPr>
        <w:t>中心注重发挥文化引领作用，组织员工参加上级单位成立的乒乓球协会、篮球协会、摄影协会、歌咏协会，定期参加协会的活动</w:t>
      </w:r>
      <w:r w:rsidRPr="006718D1">
        <w:rPr>
          <w:rFonts w:ascii="仿宋_GB2312" w:eastAsia="仿宋_GB2312" w:hAnsi="宋体" w:hint="eastAsia"/>
          <w:sz w:val="28"/>
          <w:szCs w:val="28"/>
        </w:rPr>
        <w:t>。中心通过积极参加活动，也展示了我们的精神风貌，彰显了深化国企改革的巨大成就。</w:t>
      </w:r>
    </w:p>
    <w:p w14:paraId="7D88804F" w14:textId="77777777" w:rsidR="00AB40A4" w:rsidRPr="00471A3B" w:rsidRDefault="00AB40A4" w:rsidP="00AB40A4">
      <w:pPr>
        <w:spacing w:line="480" w:lineRule="exact"/>
        <w:ind w:right="-342" w:firstLine="540"/>
        <w:rPr>
          <w:rFonts w:ascii="仿宋_GB2312" w:eastAsia="仿宋_GB2312" w:hAnsi="宋体"/>
          <w:strike/>
          <w:sz w:val="28"/>
          <w:szCs w:val="28"/>
        </w:rPr>
      </w:pPr>
      <w:r w:rsidRPr="00471A3B">
        <w:rPr>
          <w:rFonts w:ascii="仿宋_GB2312" w:eastAsia="仿宋_GB2312" w:hAnsi="宋体" w:hint="eastAsia"/>
          <w:sz w:val="28"/>
          <w:szCs w:val="28"/>
        </w:rPr>
        <w:t>我们弘扬“爱岗敬业，求实创新”的海油精神和“低调、务实、坚韧”的海油发展文化，围绕“家文化”这一文化建设理念创办《家园》内刊。建立了合理化建议长效工作机制，在提升中心管理水平的同时，也增强了员工的归属感。始终坚持“重民生、解民难、促和谐”的原则，不断完善困难员工救助的服务理念，形成了以常规救助为主体，临时救助、大病医疗救助、节日慰问等相配套的综合性救助体系。</w:t>
      </w:r>
    </w:p>
    <w:p w14:paraId="78AF42E4" w14:textId="77777777" w:rsidR="00AB40A4" w:rsidRPr="007E2C99" w:rsidRDefault="00AB40A4" w:rsidP="00AB40A4">
      <w:pPr>
        <w:spacing w:line="480" w:lineRule="exact"/>
        <w:ind w:right="-342" w:firstLineChars="196" w:firstLine="536"/>
        <w:rPr>
          <w:rFonts w:ascii="仿宋_GB2312" w:eastAsia="仿宋_GB2312" w:hAnsi="宋体"/>
          <w:sz w:val="28"/>
          <w:szCs w:val="28"/>
        </w:rPr>
      </w:pPr>
      <w:r w:rsidRPr="007E2C99">
        <w:rPr>
          <w:rFonts w:ascii="仿宋_GB2312" w:eastAsia="仿宋_GB2312" w:hAnsi="宋体" w:hint="eastAsia"/>
          <w:sz w:val="28"/>
          <w:szCs w:val="28"/>
        </w:rPr>
        <w:t>（3）参与社会公益</w:t>
      </w:r>
    </w:p>
    <w:p w14:paraId="76A6301E"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积极开展社会公益活动,是企业履行社会责任的重要内容之一,也是企业改善和树立自身形象的重要手段之一。中心结合行业内实际情况，积极履行社会责任,关注社会弱势群体,坚持开展公益活动回馈社会，注重社会效益和经济效益同发展。</w:t>
      </w:r>
    </w:p>
    <w:p w14:paraId="6090E283" w14:textId="536D8479" w:rsidR="00AB40A4" w:rsidRPr="00471A3B" w:rsidRDefault="00C36CF2" w:rsidP="00AB40A4">
      <w:pPr>
        <w:spacing w:line="480" w:lineRule="exact"/>
        <w:ind w:firstLineChars="200" w:firstLine="547"/>
        <w:rPr>
          <w:rFonts w:ascii="仿宋_GB2312" w:eastAsia="仿宋_GB2312" w:hAnsi="宋体"/>
          <w:sz w:val="28"/>
          <w:szCs w:val="28"/>
        </w:rPr>
      </w:pPr>
      <w:r>
        <w:rPr>
          <w:rFonts w:ascii="仿宋_GB2312" w:eastAsia="仿宋_GB2312" w:hAnsi="宋体" w:hint="eastAsia"/>
          <w:sz w:val="28"/>
          <w:szCs w:val="28"/>
        </w:rPr>
        <w:lastRenderedPageBreak/>
        <w:t>5</w:t>
      </w:r>
      <w:r w:rsidR="00AB40A4" w:rsidRPr="00471A3B">
        <w:rPr>
          <w:rFonts w:ascii="仿宋_GB2312" w:eastAsia="仿宋_GB2312" w:hAnsi="宋体" w:hint="eastAsia"/>
          <w:sz w:val="28"/>
          <w:szCs w:val="28"/>
        </w:rPr>
        <w:t>月</w:t>
      </w:r>
      <w:r>
        <w:rPr>
          <w:rFonts w:ascii="仿宋_GB2312" w:eastAsia="仿宋_GB2312" w:hAnsi="宋体" w:hint="eastAsia"/>
          <w:sz w:val="28"/>
          <w:szCs w:val="28"/>
        </w:rPr>
        <w:t>9</w:t>
      </w:r>
      <w:r w:rsidR="00AB40A4" w:rsidRPr="00471A3B">
        <w:rPr>
          <w:rFonts w:ascii="仿宋_GB2312" w:eastAsia="仿宋_GB2312" w:hAnsi="宋体" w:hint="eastAsia"/>
          <w:sz w:val="28"/>
          <w:szCs w:val="28"/>
        </w:rPr>
        <w:t>日，中心参加了院组织的“</w:t>
      </w:r>
      <w:r>
        <w:rPr>
          <w:rFonts w:ascii="仿宋_GB2312" w:eastAsia="仿宋_GB2312" w:hAnsi="宋体" w:hint="eastAsia"/>
          <w:sz w:val="28"/>
          <w:szCs w:val="28"/>
        </w:rPr>
        <w:t>书香共享·为童心筑梦</w:t>
      </w:r>
      <w:r w:rsidR="00AB40A4" w:rsidRPr="00471A3B">
        <w:rPr>
          <w:rFonts w:ascii="仿宋_GB2312" w:eastAsia="仿宋_GB2312" w:hAnsi="宋体" w:hint="eastAsia"/>
          <w:sz w:val="28"/>
          <w:szCs w:val="28"/>
        </w:rPr>
        <w:t>”</w:t>
      </w:r>
      <w:r>
        <w:rPr>
          <w:rFonts w:ascii="仿宋_GB2312" w:eastAsia="仿宋_GB2312" w:hAnsi="宋体" w:hint="eastAsia"/>
          <w:sz w:val="28"/>
          <w:szCs w:val="28"/>
        </w:rPr>
        <w:t>爱心图书公益募捐活动</w:t>
      </w:r>
      <w:r w:rsidR="00AB40A4" w:rsidRPr="00471A3B">
        <w:rPr>
          <w:rFonts w:ascii="仿宋_GB2312" w:eastAsia="仿宋_GB2312" w:hAnsi="宋体" w:hint="eastAsia"/>
          <w:sz w:val="28"/>
          <w:szCs w:val="28"/>
        </w:rPr>
        <w:t>。</w:t>
      </w:r>
      <w:r w:rsidR="008F15AC">
        <w:rPr>
          <w:rFonts w:ascii="仿宋_GB2312" w:eastAsia="仿宋_GB2312" w:hAnsi="宋体" w:hint="eastAsia"/>
          <w:sz w:val="28"/>
          <w:szCs w:val="28"/>
        </w:rPr>
        <w:t>本次捐赠对象为西藏自治区尼玛县各乡镇小学及幼儿园学生。</w:t>
      </w:r>
      <w:r w:rsidR="008F15AC" w:rsidRPr="008F15AC">
        <w:rPr>
          <w:rFonts w:ascii="仿宋_GB2312" w:eastAsia="仿宋_GB2312" w:hAnsi="宋体" w:hint="eastAsia"/>
          <w:sz w:val="28"/>
          <w:szCs w:val="28"/>
        </w:rPr>
        <w:t>西藏自治区那曲市尼玛县是中国海油对口扶贫地区，平均海拔5000米以上。全县共有中小学、幼儿园39所，在校学生3300人，80%以上学生分布在所属14个乡镇，13个小学及幼儿园距县城最近的在80公里以上。由于地处偏远高海拔地区，交通及商业不发达，学生课外书籍匮乏,适合低龄儿童的课外读物得不到及时保证。</w:t>
      </w:r>
      <w:r w:rsidRPr="00C36CF2">
        <w:rPr>
          <w:rFonts w:ascii="仿宋_GB2312" w:eastAsia="仿宋_GB2312" w:hAnsi="宋体" w:hint="eastAsia"/>
          <w:sz w:val="28"/>
          <w:szCs w:val="28"/>
        </w:rPr>
        <w:t>此次募集捐书活动涌现出许许多多“可爱的人”，有的同事捐的读物较多，有的同事还送来了书包，幼儿玩具等物品，今天共有</w:t>
      </w:r>
      <w:r w:rsidR="008F15AC">
        <w:rPr>
          <w:rFonts w:ascii="仿宋_GB2312" w:eastAsia="仿宋_GB2312" w:hAnsi="宋体" w:hint="eastAsia"/>
          <w:sz w:val="28"/>
          <w:szCs w:val="28"/>
        </w:rPr>
        <w:t>60</w:t>
      </w:r>
      <w:r w:rsidRPr="00C36CF2">
        <w:rPr>
          <w:rFonts w:ascii="仿宋_GB2312" w:eastAsia="仿宋_GB2312" w:hAnsi="宋体" w:hint="eastAsia"/>
          <w:sz w:val="28"/>
          <w:szCs w:val="28"/>
        </w:rPr>
        <w:t>余人参加了本次活动，收到图书236本，捐款2300元。</w:t>
      </w:r>
    </w:p>
    <w:p w14:paraId="314E9FEC" w14:textId="4589AE63" w:rsidR="00AB40A4" w:rsidRPr="00471A3B" w:rsidRDefault="00DC28D1" w:rsidP="00AB40A4">
      <w:pPr>
        <w:spacing w:line="480" w:lineRule="exact"/>
        <w:ind w:firstLineChars="200" w:firstLine="547"/>
        <w:rPr>
          <w:rFonts w:ascii="仿宋_GB2312" w:eastAsia="仿宋_GB2312" w:hAnsi="宋体"/>
          <w:sz w:val="28"/>
          <w:szCs w:val="28"/>
        </w:rPr>
      </w:pPr>
      <w:r>
        <w:rPr>
          <w:rFonts w:ascii="仿宋_GB2312" w:eastAsia="仿宋_GB2312" w:hAnsi="宋体" w:hint="eastAsia"/>
          <w:sz w:val="28"/>
          <w:szCs w:val="28"/>
        </w:rPr>
        <w:t>10</w:t>
      </w:r>
      <w:r w:rsidR="00666033" w:rsidRPr="00471A3B">
        <w:rPr>
          <w:rFonts w:ascii="仿宋_GB2312" w:eastAsia="仿宋_GB2312" w:hAnsi="宋体" w:hint="eastAsia"/>
          <w:sz w:val="28"/>
          <w:szCs w:val="28"/>
        </w:rPr>
        <w:t>月1</w:t>
      </w:r>
      <w:r>
        <w:rPr>
          <w:rFonts w:ascii="仿宋_GB2312" w:eastAsia="仿宋_GB2312" w:hAnsi="宋体" w:hint="eastAsia"/>
          <w:sz w:val="28"/>
          <w:szCs w:val="28"/>
        </w:rPr>
        <w:t>7</w:t>
      </w:r>
      <w:r w:rsidR="00666033" w:rsidRPr="00471A3B">
        <w:rPr>
          <w:rFonts w:ascii="仿宋_GB2312" w:eastAsia="仿宋_GB2312" w:hAnsi="宋体" w:hint="eastAsia"/>
          <w:sz w:val="28"/>
          <w:szCs w:val="28"/>
        </w:rPr>
        <w:t>日，公司员工</w:t>
      </w:r>
      <w:r w:rsidR="00AB40A4" w:rsidRPr="00471A3B">
        <w:rPr>
          <w:rFonts w:ascii="仿宋_GB2312" w:eastAsia="仿宋_GB2312" w:hAnsi="宋体" w:hint="eastAsia"/>
          <w:sz w:val="28"/>
          <w:szCs w:val="28"/>
        </w:rPr>
        <w:t>在院统一组织下参加20</w:t>
      </w:r>
      <w:r>
        <w:rPr>
          <w:rFonts w:ascii="仿宋_GB2312" w:eastAsia="仿宋_GB2312" w:hAnsi="宋体" w:hint="eastAsia"/>
          <w:sz w:val="28"/>
          <w:szCs w:val="28"/>
        </w:rPr>
        <w:t>20</w:t>
      </w:r>
      <w:r w:rsidR="00AB40A4" w:rsidRPr="00471A3B">
        <w:rPr>
          <w:rFonts w:ascii="仿宋_GB2312" w:eastAsia="仿宋_GB2312" w:hAnsi="宋体" w:hint="eastAsia"/>
          <w:sz w:val="28"/>
          <w:szCs w:val="28"/>
        </w:rPr>
        <w:t>第</w:t>
      </w:r>
      <w:r w:rsidR="001012D6">
        <w:rPr>
          <w:rFonts w:ascii="仿宋_GB2312" w:eastAsia="仿宋_GB2312" w:hAnsi="宋体" w:hint="eastAsia"/>
          <w:sz w:val="28"/>
          <w:szCs w:val="28"/>
        </w:rPr>
        <w:t>七</w:t>
      </w:r>
      <w:r w:rsidR="00AB40A4" w:rsidRPr="00471A3B">
        <w:rPr>
          <w:rFonts w:ascii="仿宋_GB2312" w:eastAsia="仿宋_GB2312" w:hAnsi="宋体" w:hint="eastAsia"/>
          <w:sz w:val="28"/>
          <w:szCs w:val="28"/>
        </w:rPr>
        <w:t>届“一袋牛奶的暴走”</w:t>
      </w:r>
      <w:r w:rsidR="00BB4D6B" w:rsidRPr="00471A3B">
        <w:rPr>
          <w:rFonts w:ascii="仿宋_GB2312" w:eastAsia="仿宋_GB2312" w:hAnsi="宋体" w:hint="eastAsia"/>
          <w:sz w:val="28"/>
          <w:szCs w:val="28"/>
        </w:rPr>
        <w:t>活动</w:t>
      </w:r>
      <w:r w:rsidR="00AB40A4" w:rsidRPr="00471A3B">
        <w:rPr>
          <w:rFonts w:ascii="仿宋_GB2312" w:eastAsia="仿宋_GB2312" w:hAnsi="宋体" w:hint="eastAsia"/>
          <w:sz w:val="28"/>
          <w:szCs w:val="28"/>
        </w:rPr>
        <w:t>。20</w:t>
      </w:r>
      <w:r w:rsidR="001012D6">
        <w:rPr>
          <w:rFonts w:ascii="仿宋_GB2312" w:eastAsia="仿宋_GB2312" w:hAnsi="宋体" w:hint="eastAsia"/>
          <w:sz w:val="28"/>
          <w:szCs w:val="28"/>
        </w:rPr>
        <w:t>20</w:t>
      </w:r>
      <w:r w:rsidR="00AB40A4" w:rsidRPr="00471A3B">
        <w:rPr>
          <w:rFonts w:ascii="仿宋_GB2312" w:eastAsia="仿宋_GB2312" w:hAnsi="宋体" w:hint="eastAsia"/>
          <w:sz w:val="28"/>
          <w:szCs w:val="28"/>
        </w:rPr>
        <w:t>第</w:t>
      </w:r>
      <w:r w:rsidR="001012D6">
        <w:rPr>
          <w:rFonts w:ascii="仿宋_GB2312" w:eastAsia="仿宋_GB2312" w:hAnsi="宋体" w:hint="eastAsia"/>
          <w:sz w:val="28"/>
          <w:szCs w:val="28"/>
        </w:rPr>
        <w:t>七</w:t>
      </w:r>
      <w:r w:rsidR="00AB40A4" w:rsidRPr="00471A3B">
        <w:rPr>
          <w:rFonts w:ascii="仿宋_GB2312" w:eastAsia="仿宋_GB2312" w:hAnsi="宋体" w:hint="eastAsia"/>
          <w:sz w:val="28"/>
          <w:szCs w:val="28"/>
        </w:rPr>
        <w:t>届“一袋牛奶的暴走”</w:t>
      </w:r>
      <w:r w:rsidR="00BB4D6B" w:rsidRPr="00471A3B">
        <w:rPr>
          <w:rFonts w:ascii="仿宋_GB2312" w:eastAsia="仿宋_GB2312" w:hAnsi="宋体" w:hint="eastAsia"/>
          <w:sz w:val="28"/>
          <w:szCs w:val="28"/>
        </w:rPr>
        <w:t>吸引了超过</w:t>
      </w:r>
      <w:r w:rsidR="001012D6">
        <w:rPr>
          <w:rFonts w:ascii="仿宋_GB2312" w:eastAsia="仿宋_GB2312" w:hAnsi="宋体" w:hint="eastAsia"/>
          <w:sz w:val="28"/>
          <w:szCs w:val="28"/>
        </w:rPr>
        <w:t>6000</w:t>
      </w:r>
      <w:r w:rsidR="00BB4D6B" w:rsidRPr="00471A3B">
        <w:rPr>
          <w:rFonts w:ascii="仿宋_GB2312" w:eastAsia="仿宋_GB2312" w:hAnsi="宋体" w:hint="eastAsia"/>
          <w:sz w:val="28"/>
          <w:szCs w:val="28"/>
        </w:rPr>
        <w:t>人参与</w:t>
      </w:r>
      <w:r w:rsidR="00AB40A4" w:rsidRPr="00471A3B">
        <w:rPr>
          <w:rFonts w:ascii="仿宋_GB2312" w:eastAsia="仿宋_GB2312" w:hAnsi="宋体" w:hint="eastAsia"/>
          <w:sz w:val="28"/>
          <w:szCs w:val="28"/>
        </w:rPr>
        <w:t>，</w:t>
      </w:r>
      <w:r w:rsidR="00BB4D6B" w:rsidRPr="00471A3B">
        <w:rPr>
          <w:rFonts w:ascii="仿宋_GB2312" w:eastAsia="仿宋_GB2312" w:hAnsi="宋体" w:hint="eastAsia"/>
          <w:sz w:val="28"/>
          <w:szCs w:val="28"/>
        </w:rPr>
        <w:t>暴走线路</w:t>
      </w:r>
      <w:r w:rsidR="001012D6">
        <w:rPr>
          <w:rFonts w:ascii="仿宋_GB2312" w:eastAsia="仿宋_GB2312" w:hAnsi="宋体" w:hint="eastAsia"/>
          <w:sz w:val="28"/>
          <w:szCs w:val="28"/>
        </w:rPr>
        <w:t>全长月</w:t>
      </w:r>
      <w:r w:rsidR="00BB4D6B" w:rsidRPr="00471A3B">
        <w:rPr>
          <w:rFonts w:ascii="仿宋_GB2312" w:eastAsia="仿宋_GB2312" w:hAnsi="宋体" w:hint="eastAsia"/>
          <w:sz w:val="28"/>
          <w:szCs w:val="28"/>
        </w:rPr>
        <w:t>2</w:t>
      </w:r>
      <w:r w:rsidR="001012D6">
        <w:rPr>
          <w:rFonts w:ascii="仿宋_GB2312" w:eastAsia="仿宋_GB2312" w:hAnsi="宋体" w:hint="eastAsia"/>
          <w:sz w:val="28"/>
          <w:szCs w:val="28"/>
        </w:rPr>
        <w:t>8</w:t>
      </w:r>
      <w:r w:rsidR="00BB4D6B" w:rsidRPr="00471A3B">
        <w:rPr>
          <w:rFonts w:ascii="仿宋_GB2312" w:eastAsia="仿宋_GB2312" w:hAnsi="宋体" w:hint="eastAsia"/>
          <w:sz w:val="28"/>
          <w:szCs w:val="28"/>
        </w:rPr>
        <w:t>公里，募集善款近</w:t>
      </w:r>
      <w:r w:rsidR="001012D6">
        <w:rPr>
          <w:rFonts w:ascii="仿宋_GB2312" w:eastAsia="仿宋_GB2312" w:hAnsi="宋体" w:hint="eastAsia"/>
          <w:sz w:val="28"/>
          <w:szCs w:val="28"/>
        </w:rPr>
        <w:t>6</w:t>
      </w:r>
      <w:r w:rsidR="00BB4D6B" w:rsidRPr="00471A3B">
        <w:rPr>
          <w:rFonts w:ascii="仿宋_GB2312" w:eastAsia="仿宋_GB2312" w:hAnsi="宋体" w:hint="eastAsia"/>
          <w:sz w:val="28"/>
          <w:szCs w:val="28"/>
        </w:rPr>
        <w:t>0万元</w:t>
      </w:r>
      <w:r w:rsidR="00AB40A4" w:rsidRPr="00471A3B">
        <w:rPr>
          <w:rFonts w:ascii="仿宋_GB2312" w:eastAsia="仿宋_GB2312" w:hAnsi="宋体" w:hint="eastAsia"/>
          <w:sz w:val="28"/>
          <w:szCs w:val="28"/>
        </w:rPr>
        <w:t>。</w:t>
      </w:r>
      <w:r w:rsidR="001012D6" w:rsidRPr="001012D6">
        <w:rPr>
          <w:rFonts w:ascii="仿宋_GB2312" w:eastAsia="仿宋_GB2312" w:hAnsi="宋体" w:hint="eastAsia"/>
          <w:sz w:val="28"/>
          <w:szCs w:val="28"/>
        </w:rPr>
        <w:t>此前六届“一袋牛奶的暴走”活动共带动10万多常州市民参与，募集善款近400万元，捐赠牛奶200万袋，帮助困难学生、儿童近万人。</w:t>
      </w:r>
      <w:r w:rsidR="00AB40A4" w:rsidRPr="00471A3B">
        <w:rPr>
          <w:rFonts w:ascii="仿宋_GB2312" w:eastAsia="仿宋_GB2312" w:hAnsi="宋体" w:hint="eastAsia"/>
          <w:sz w:val="28"/>
          <w:szCs w:val="28"/>
        </w:rPr>
        <w:t>今年院工会组织常州和四海地区共计</w:t>
      </w:r>
      <w:r w:rsidR="001012D6">
        <w:rPr>
          <w:rFonts w:ascii="仿宋_GB2312" w:eastAsia="仿宋_GB2312" w:hAnsi="宋体" w:hint="eastAsia"/>
          <w:sz w:val="28"/>
          <w:szCs w:val="28"/>
        </w:rPr>
        <w:t>85</w:t>
      </w:r>
      <w:r w:rsidR="00AB40A4" w:rsidRPr="00471A3B">
        <w:rPr>
          <w:rFonts w:ascii="仿宋_GB2312" w:eastAsia="仿宋_GB2312" w:hAnsi="宋体" w:hint="eastAsia"/>
          <w:sz w:val="28"/>
          <w:szCs w:val="28"/>
        </w:rPr>
        <w:t>名员工及家属报名参加“一袋牛奶的暴走”活动，</w:t>
      </w:r>
      <w:r w:rsidR="001012D6">
        <w:rPr>
          <w:rFonts w:ascii="仿宋_GB2312" w:eastAsia="仿宋_GB2312" w:hAnsi="宋体" w:hint="eastAsia"/>
          <w:sz w:val="28"/>
          <w:szCs w:val="28"/>
        </w:rPr>
        <w:t>募集善款8500元，</w:t>
      </w:r>
      <w:r w:rsidR="00AB40A4" w:rsidRPr="00471A3B">
        <w:rPr>
          <w:rFonts w:ascii="仿宋_GB2312" w:eastAsia="仿宋_GB2312" w:hAnsi="宋体" w:hint="eastAsia"/>
          <w:sz w:val="28"/>
          <w:szCs w:val="28"/>
        </w:rPr>
        <w:t>这也是中心连续第</w:t>
      </w:r>
      <w:r w:rsidR="001012D6">
        <w:rPr>
          <w:rFonts w:ascii="仿宋_GB2312" w:eastAsia="仿宋_GB2312" w:hAnsi="宋体" w:hint="eastAsia"/>
          <w:sz w:val="28"/>
          <w:szCs w:val="28"/>
        </w:rPr>
        <w:t>6</w:t>
      </w:r>
      <w:r w:rsidR="00AB40A4" w:rsidRPr="00471A3B">
        <w:rPr>
          <w:rFonts w:ascii="仿宋_GB2312" w:eastAsia="仿宋_GB2312" w:hAnsi="宋体" w:hint="eastAsia"/>
          <w:sz w:val="28"/>
          <w:szCs w:val="28"/>
        </w:rPr>
        <w:t>年参加此项爱心活动。我们将不断延伸公益行动，持续给需要帮助的人们，送上我们真诚的关怀与爱心。</w:t>
      </w:r>
    </w:p>
    <w:p w14:paraId="3059DC87" w14:textId="77777777" w:rsidR="00AB40A4" w:rsidRPr="00471A3B" w:rsidRDefault="00AB40A4" w:rsidP="00AB40A4">
      <w:pPr>
        <w:spacing w:line="440" w:lineRule="exact"/>
        <w:ind w:firstLine="420"/>
        <w:rPr>
          <w:rFonts w:ascii="仿宋_GB2312" w:eastAsia="仿宋_GB2312" w:hAnsi="宋体"/>
          <w:sz w:val="28"/>
          <w:szCs w:val="28"/>
        </w:rPr>
      </w:pPr>
      <w:r w:rsidRPr="00471A3B">
        <w:rPr>
          <w:rFonts w:ascii="仿宋_GB2312" w:eastAsia="仿宋_GB2312" w:hAnsi="宋体" w:hint="eastAsia"/>
          <w:sz w:val="28"/>
          <w:szCs w:val="28"/>
        </w:rPr>
        <w:t>（4）报告责任</w:t>
      </w:r>
    </w:p>
    <w:p w14:paraId="026DFEF0" w14:textId="0A7FD28D"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中心制定了WJG-28《收集涂料领域相关信息并定期报告制度》，使收集与涂料领域有关的人身安全、健康、环境保护、产品质量欺诈等方面信息并定期向有关管理部门报告的工作制度化。</w:t>
      </w:r>
    </w:p>
    <w:p w14:paraId="50D9F323" w14:textId="1A7C09DF" w:rsidR="00AB40A4" w:rsidRPr="00471A3B" w:rsidRDefault="00AB40A4" w:rsidP="00AB40A4">
      <w:pPr>
        <w:snapToGrid w:val="0"/>
        <w:spacing w:line="480" w:lineRule="exact"/>
        <w:textAlignment w:val="baseline"/>
        <w:rPr>
          <w:rFonts w:ascii="仿宋_GB2312" w:eastAsia="仿宋_GB2312" w:hAnsi="宋体"/>
          <w:sz w:val="28"/>
          <w:szCs w:val="28"/>
        </w:rPr>
      </w:pPr>
      <w:r w:rsidRPr="00471A3B">
        <w:rPr>
          <w:rFonts w:ascii="仿宋_GB2312" w:eastAsia="仿宋_GB2312" w:hAnsi="宋体" w:hint="eastAsia"/>
          <w:sz w:val="28"/>
          <w:szCs w:val="28"/>
        </w:rPr>
        <w:t xml:space="preserve">     20</w:t>
      </w:r>
      <w:r w:rsidR="00EA0C6A">
        <w:rPr>
          <w:rFonts w:ascii="仿宋_GB2312" w:eastAsia="仿宋_GB2312" w:hAnsi="宋体" w:hint="eastAsia"/>
          <w:sz w:val="28"/>
          <w:szCs w:val="28"/>
        </w:rPr>
        <w:t>20</w:t>
      </w:r>
      <w:r w:rsidRPr="00471A3B">
        <w:rPr>
          <w:rFonts w:ascii="仿宋_GB2312" w:eastAsia="仿宋_GB2312" w:hAnsi="宋体" w:hint="eastAsia"/>
          <w:sz w:val="28"/>
          <w:szCs w:val="28"/>
        </w:rPr>
        <w:t>年中心</w:t>
      </w:r>
      <w:r w:rsidR="00B03664" w:rsidRPr="00471A3B">
        <w:rPr>
          <w:rFonts w:ascii="仿宋_GB2312" w:eastAsia="仿宋_GB2312" w:hAnsi="宋体" w:hint="eastAsia"/>
          <w:sz w:val="28"/>
          <w:szCs w:val="28"/>
        </w:rPr>
        <w:t>编写</w:t>
      </w:r>
      <w:r w:rsidRPr="00471A3B">
        <w:rPr>
          <w:rFonts w:ascii="仿宋_GB2312" w:eastAsia="仿宋_GB2312" w:hAnsi="宋体" w:hint="eastAsia"/>
          <w:sz w:val="28"/>
          <w:szCs w:val="28"/>
        </w:rPr>
        <w:t>了《</w:t>
      </w:r>
      <w:r w:rsidRPr="00471A3B">
        <w:rPr>
          <w:rFonts w:ascii="仿宋_GB2312" w:eastAsia="仿宋_GB2312" w:hAnsi="宋体" w:hint="eastAsia"/>
          <w:bCs/>
          <w:sz w:val="28"/>
          <w:szCs w:val="28"/>
        </w:rPr>
        <w:t>3C认证检验工作总结</w:t>
      </w:r>
      <w:r w:rsidRPr="00471A3B">
        <w:rPr>
          <w:rFonts w:ascii="仿宋_GB2312" w:eastAsia="仿宋_GB2312" w:hAnsi="宋体" w:hint="eastAsia"/>
          <w:sz w:val="28"/>
          <w:szCs w:val="28"/>
        </w:rPr>
        <w:t>》、《</w:t>
      </w:r>
      <w:r w:rsidRPr="00471A3B">
        <w:rPr>
          <w:rFonts w:ascii="仿宋_GB2312" w:eastAsia="仿宋_GB2312" w:hAnsi="宋体" w:cs="黑体" w:hint="eastAsia"/>
          <w:bCs/>
          <w:sz w:val="28"/>
          <w:szCs w:val="28"/>
        </w:rPr>
        <w:t>涂料和颜料</w:t>
      </w:r>
      <w:r w:rsidRPr="00471A3B">
        <w:rPr>
          <w:rFonts w:ascii="仿宋_GB2312" w:eastAsia="仿宋_GB2312" w:hAnsi="宋体" w:hint="eastAsia"/>
          <w:sz w:val="28"/>
          <w:szCs w:val="28"/>
        </w:rPr>
        <w:t>工业产品质量控制和技术评价实验室</w:t>
      </w:r>
      <w:r w:rsidRPr="00471A3B">
        <w:rPr>
          <w:rFonts w:ascii="仿宋_GB2312" w:eastAsia="仿宋_GB2312" w:hAnsi="宋体" w:cs="黑体" w:hint="eastAsia"/>
          <w:bCs/>
          <w:sz w:val="28"/>
          <w:szCs w:val="28"/>
        </w:rPr>
        <w:t>业务发展和产品质量状况分析报告</w:t>
      </w:r>
      <w:r w:rsidRPr="00471A3B">
        <w:rPr>
          <w:rFonts w:ascii="仿宋_GB2312" w:eastAsia="仿宋_GB2312" w:hAnsi="宋体" w:hint="eastAsia"/>
          <w:sz w:val="28"/>
          <w:szCs w:val="28"/>
        </w:rPr>
        <w:t>》、《</w:t>
      </w:r>
      <w:r w:rsidRPr="00471A3B">
        <w:rPr>
          <w:rFonts w:ascii="仿宋_GB2312" w:eastAsia="仿宋_GB2312" w:hAnsi="宋体" w:hint="eastAsia"/>
          <w:bCs/>
          <w:sz w:val="28"/>
          <w:szCs w:val="28"/>
        </w:rPr>
        <w:t>20</w:t>
      </w:r>
      <w:r w:rsidR="00EA0C6A">
        <w:rPr>
          <w:rFonts w:ascii="仿宋_GB2312" w:eastAsia="仿宋_GB2312" w:hAnsi="宋体" w:hint="eastAsia"/>
          <w:bCs/>
          <w:sz w:val="28"/>
          <w:szCs w:val="28"/>
        </w:rPr>
        <w:t>20</w:t>
      </w:r>
      <w:r w:rsidRPr="00471A3B">
        <w:rPr>
          <w:rFonts w:ascii="仿宋_GB2312" w:eastAsia="仿宋_GB2312" w:hAnsi="宋体" w:hint="eastAsia"/>
          <w:bCs/>
          <w:sz w:val="28"/>
          <w:szCs w:val="28"/>
        </w:rPr>
        <w:t>年环境标志产品认证检验工作总结</w:t>
      </w:r>
      <w:r w:rsidRPr="00471A3B">
        <w:rPr>
          <w:rFonts w:ascii="仿宋_GB2312" w:eastAsia="仿宋_GB2312" w:hAnsi="宋体" w:hint="eastAsia"/>
          <w:sz w:val="28"/>
          <w:szCs w:val="28"/>
        </w:rPr>
        <w:t>》、《全国专业标准化技术委员会年报》、《全国涂料和颜料标准化技术委员会 (TC5) 20</w:t>
      </w:r>
      <w:r w:rsidR="00EA0C6A">
        <w:rPr>
          <w:rFonts w:ascii="仿宋_GB2312" w:eastAsia="仿宋_GB2312" w:hAnsi="宋体" w:hint="eastAsia"/>
          <w:sz w:val="28"/>
          <w:szCs w:val="28"/>
        </w:rPr>
        <w:t>20</w:t>
      </w:r>
      <w:r w:rsidRPr="00471A3B">
        <w:rPr>
          <w:rFonts w:ascii="仿宋_GB2312" w:eastAsia="仿宋_GB2312" w:hAnsi="宋体" w:hint="eastAsia"/>
          <w:sz w:val="28"/>
          <w:szCs w:val="28"/>
        </w:rPr>
        <w:t>年参与国际标准化活动（ISO/TC35及其SC9、SC10、SC14和ISO/TC256）工作情况汇报》</w:t>
      </w:r>
      <w:r w:rsidRPr="00471A3B">
        <w:rPr>
          <w:rFonts w:ascii="仿宋_GB2312" w:eastAsia="仿宋_GB2312" w:hAnsi="宋体" w:hint="eastAsia"/>
          <w:bCs/>
          <w:sz w:val="28"/>
          <w:szCs w:val="28"/>
        </w:rPr>
        <w:t>等报告。</w:t>
      </w:r>
    </w:p>
    <w:p w14:paraId="5451572A"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（四）环保责任</w:t>
      </w:r>
    </w:p>
    <w:p w14:paraId="4F89C1BF" w14:textId="77777777" w:rsidR="00AB40A4" w:rsidRPr="00471A3B" w:rsidRDefault="00AB40A4" w:rsidP="00AB40A4">
      <w:pPr>
        <w:spacing w:line="480" w:lineRule="exact"/>
        <w:ind w:firstLine="555"/>
        <w:rPr>
          <w:rFonts w:ascii="仿宋_GB2312" w:eastAsia="仿宋_GB2312" w:hAnsi="宋体"/>
          <w:sz w:val="28"/>
          <w:szCs w:val="28"/>
        </w:rPr>
      </w:pPr>
      <w:r w:rsidRPr="00471A3B">
        <w:rPr>
          <w:rFonts w:ascii="仿宋_GB2312" w:eastAsia="仿宋_GB2312" w:hAnsi="宋体" w:hint="eastAsia"/>
          <w:sz w:val="28"/>
          <w:szCs w:val="28"/>
        </w:rPr>
        <w:lastRenderedPageBreak/>
        <w:t>中心制定了WJG-22《化学有害废弃物的处理规定》、《节能减排措施计划》等文件，详细规定了中心环境保护、节能减排的环保责任。</w:t>
      </w:r>
    </w:p>
    <w:p w14:paraId="72DA8DE8" w14:textId="77777777" w:rsidR="00AB40A4" w:rsidRPr="00471A3B" w:rsidRDefault="00AB40A4" w:rsidP="00AB40A4">
      <w:pPr>
        <w:spacing w:line="480" w:lineRule="exact"/>
        <w:ind w:firstLine="555"/>
        <w:rPr>
          <w:rFonts w:ascii="仿宋_GB2312" w:eastAsia="仿宋_GB2312" w:hAnsi="宋体"/>
          <w:sz w:val="28"/>
          <w:szCs w:val="28"/>
        </w:rPr>
      </w:pPr>
      <w:r w:rsidRPr="00471A3B">
        <w:rPr>
          <w:rFonts w:ascii="仿宋_GB2312" w:eastAsia="仿宋_GB2312" w:hAnsi="宋体" w:hint="eastAsia"/>
          <w:sz w:val="28"/>
          <w:szCs w:val="28"/>
        </w:rPr>
        <w:t>在国家大力提倡低碳经济和可持续发展的大环境下，中心以节能减排、美化环境、优质服务建设为具体举措，引导和带动员工从小事做起、从小处抓起，在日常工作和生活中大力落实贯彻“绿色生活”理念。中心各办公和试验场所做到不开无人灯，下班前应检查试验室、办公室电源和自来水是否关闭；办公室空调、电风扇等设备的使用应严格按照规定执行，长时间不用电脑时关闭显示屏；检验人员在进行检验工作时，应尽量节约水电消耗，试验结束后及时关闭设备，防止设备空转浪费水电；对于烘箱等耗能较大设备的使用，各检验室加强协调，试验条件相同的尽量集中使用。</w:t>
      </w:r>
    </w:p>
    <w:p w14:paraId="4582EF19" w14:textId="77777777" w:rsidR="00AB40A4" w:rsidRPr="00471A3B" w:rsidRDefault="00AB40A4" w:rsidP="00AB40A4">
      <w:pPr>
        <w:snapToGrid w:val="0"/>
        <w:spacing w:line="480" w:lineRule="exact"/>
        <w:ind w:firstLineChars="200" w:firstLine="547"/>
        <w:textAlignment w:val="baseline"/>
        <w:rPr>
          <w:rFonts w:ascii="仿宋_GB2312" w:eastAsia="仿宋_GB2312" w:hAnsi="宋体"/>
          <w:sz w:val="28"/>
          <w:szCs w:val="28"/>
        </w:rPr>
      </w:pPr>
      <w:r w:rsidRPr="00471A3B">
        <w:rPr>
          <w:rFonts w:ascii="仿宋_GB2312" w:eastAsia="仿宋_GB2312" w:hAnsi="宋体" w:hint="eastAsia"/>
          <w:sz w:val="28"/>
          <w:szCs w:val="28"/>
        </w:rPr>
        <w:t>中心注意在检测过程中尽量减少三废排放，特别是固体废弃物中危险废弃物的产生量，同时严格按照规定对三废进行收集、储存、处理和排放，将达标排放作为最基本要求。对于自行处理的三废，中心严控化验关，确保达标排放；对于委托承包商处理的，中心严把承包商的资质要求，废弃物分类集中后交承包商进行处理。</w:t>
      </w:r>
    </w:p>
    <w:p w14:paraId="4B1B68A0" w14:textId="77777777" w:rsidR="00AB40A4" w:rsidRPr="00471A3B" w:rsidRDefault="00AB40A4" w:rsidP="00AB40A4">
      <w:pPr>
        <w:spacing w:line="480" w:lineRule="exact"/>
        <w:rPr>
          <w:rFonts w:ascii="仿宋_GB2312" w:eastAsia="仿宋_GB2312" w:hAnsi="宋体"/>
          <w:b/>
          <w:sz w:val="28"/>
          <w:szCs w:val="28"/>
        </w:rPr>
      </w:pPr>
      <w:r w:rsidRPr="00471A3B">
        <w:rPr>
          <w:rFonts w:ascii="仿宋_GB2312" w:eastAsia="仿宋_GB2312" w:hAnsi="宋体" w:hint="eastAsia"/>
          <w:b/>
          <w:sz w:val="28"/>
          <w:szCs w:val="28"/>
        </w:rPr>
        <w:t>五、结语</w:t>
      </w:r>
    </w:p>
    <w:p w14:paraId="75899418" w14:textId="77777777" w:rsidR="00AB40A4" w:rsidRPr="00471A3B" w:rsidRDefault="00AB40A4" w:rsidP="00AB40A4">
      <w:pPr>
        <w:spacing w:line="480" w:lineRule="exact"/>
        <w:rPr>
          <w:rFonts w:ascii="仿宋_GB2312" w:eastAsia="仿宋_GB2312"/>
          <w:sz w:val="28"/>
          <w:szCs w:val="28"/>
        </w:rPr>
      </w:pPr>
      <w:r w:rsidRPr="00471A3B">
        <w:rPr>
          <w:rFonts w:ascii="仿宋_GB2312" w:eastAsia="仿宋_GB2312" w:hAnsi="宋体" w:hint="eastAsia"/>
          <w:b/>
          <w:sz w:val="28"/>
          <w:szCs w:val="28"/>
        </w:rPr>
        <w:t xml:space="preserve">  </w:t>
      </w:r>
      <w:r w:rsidRPr="00471A3B">
        <w:rPr>
          <w:rFonts w:ascii="仿宋_GB2312" w:eastAsia="仿宋_GB2312" w:hAnsi="宋体" w:hint="eastAsia"/>
          <w:sz w:val="28"/>
          <w:szCs w:val="28"/>
        </w:rPr>
        <w:t xml:space="preserve"> 中心认同履行社会责任是国家产品质检中心的重要义务，中心将</w:t>
      </w:r>
      <w:r w:rsidRPr="00471A3B">
        <w:rPr>
          <w:rFonts w:ascii="仿宋_GB2312" w:eastAsia="仿宋_GB2312" w:hint="eastAsia"/>
          <w:sz w:val="28"/>
          <w:szCs w:val="28"/>
        </w:rPr>
        <w:t>通过探索建立完善履行社会责任管理体系，进一步做好各部门职责与</w:t>
      </w:r>
      <w:r w:rsidRPr="00471A3B">
        <w:rPr>
          <w:rFonts w:ascii="仿宋_GB2312" w:eastAsia="仿宋_GB2312" w:hAnsi="宋体" w:hint="eastAsia"/>
          <w:sz w:val="28"/>
          <w:szCs w:val="28"/>
        </w:rPr>
        <w:t>履行社会责任的</w:t>
      </w:r>
      <w:r w:rsidRPr="00471A3B">
        <w:rPr>
          <w:rFonts w:ascii="仿宋_GB2312" w:eastAsia="仿宋_GB2312" w:hint="eastAsia"/>
          <w:sz w:val="28"/>
          <w:szCs w:val="28"/>
        </w:rPr>
        <w:t>对接，积累相关经验，持续完善中心的履行社会责任管理制度。</w:t>
      </w:r>
    </w:p>
    <w:p w14:paraId="3A0351FB" w14:textId="21896D3F"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20</w:t>
      </w:r>
      <w:r w:rsidR="007170F0" w:rsidRPr="00471A3B">
        <w:rPr>
          <w:rFonts w:ascii="仿宋_GB2312" w:eastAsia="仿宋_GB2312" w:hAnsi="宋体" w:hint="eastAsia"/>
          <w:sz w:val="28"/>
          <w:szCs w:val="28"/>
        </w:rPr>
        <w:t>2</w:t>
      </w:r>
      <w:r w:rsidR="00A11569">
        <w:rPr>
          <w:rFonts w:ascii="仿宋_GB2312" w:eastAsia="仿宋_GB2312" w:hAnsi="宋体" w:hint="eastAsia"/>
          <w:sz w:val="28"/>
          <w:szCs w:val="28"/>
        </w:rPr>
        <w:t>1</w:t>
      </w:r>
      <w:r w:rsidRPr="00471A3B">
        <w:rPr>
          <w:rFonts w:ascii="仿宋_GB2312" w:eastAsia="仿宋_GB2312" w:hAnsi="宋体" w:hint="eastAsia"/>
          <w:sz w:val="28"/>
          <w:szCs w:val="28"/>
        </w:rPr>
        <w:t>年中心将积极履行应该承担的社会责任，重点做好以下工作：</w:t>
      </w:r>
    </w:p>
    <w:p w14:paraId="2C6CEE5D" w14:textId="77777777" w:rsidR="00AB40A4" w:rsidRPr="00471A3B" w:rsidRDefault="00AB40A4" w:rsidP="00AB40A4">
      <w:pPr>
        <w:numPr>
          <w:ilvl w:val="0"/>
          <w:numId w:val="2"/>
        </w:numPr>
        <w:spacing w:line="480" w:lineRule="exact"/>
        <w:rPr>
          <w:rFonts w:ascii="仿宋_GB2312" w:eastAsia="仿宋_GB2312" w:hAnsi="宋体" w:cs="宋体"/>
          <w:kern w:val="0"/>
          <w:sz w:val="28"/>
          <w:szCs w:val="28"/>
        </w:rPr>
      </w:pPr>
      <w:r w:rsidRPr="00471A3B">
        <w:rPr>
          <w:rFonts w:ascii="仿宋_GB2312" w:eastAsia="仿宋_GB2312" w:hAnsi="宋体" w:hint="eastAsia"/>
          <w:sz w:val="28"/>
          <w:szCs w:val="28"/>
        </w:rPr>
        <w:t>继续完善中心的</w:t>
      </w:r>
      <w:r w:rsidRPr="00471A3B">
        <w:rPr>
          <w:rFonts w:ascii="仿宋_GB2312" w:eastAsia="仿宋_GB2312" w:hAnsi="宋体" w:cs="宋体" w:hint="eastAsia"/>
          <w:kern w:val="0"/>
          <w:sz w:val="28"/>
          <w:szCs w:val="28"/>
        </w:rPr>
        <w:t>《社会责任管理制度》；</w:t>
      </w:r>
    </w:p>
    <w:p w14:paraId="6A013A01" w14:textId="77777777"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Ansi="宋体" w:cs="宋体" w:hint="eastAsia"/>
          <w:kern w:val="0"/>
          <w:sz w:val="28"/>
          <w:szCs w:val="28"/>
        </w:rPr>
        <w:t>继续参加各级部门组织的社会公益活动；</w:t>
      </w:r>
    </w:p>
    <w:p w14:paraId="4C1B187F" w14:textId="02223910"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int="eastAsia"/>
          <w:sz w:val="28"/>
          <w:szCs w:val="28"/>
        </w:rPr>
        <w:t>继续配合各级部门完成相关涂料产品的质量状况调查和分析</w:t>
      </w:r>
      <w:r w:rsidR="004C09C2">
        <w:rPr>
          <w:rFonts w:ascii="仿宋_GB2312" w:eastAsia="仿宋_GB2312" w:hint="eastAsia"/>
          <w:sz w:val="28"/>
          <w:szCs w:val="28"/>
        </w:rPr>
        <w:t>；</w:t>
      </w:r>
    </w:p>
    <w:p w14:paraId="46879BB3" w14:textId="5E757F52"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Ansi="宋体" w:hint="eastAsia"/>
          <w:sz w:val="28"/>
          <w:szCs w:val="28"/>
        </w:rPr>
        <w:t>按照《收集涂料领域相关信息并定期报告制度》开展相关工作，在检测工作中发现重大质量风险和隐患，及时向有关部门汇报</w:t>
      </w:r>
      <w:r w:rsidR="004C09C2">
        <w:rPr>
          <w:rFonts w:ascii="仿宋_GB2312" w:eastAsia="仿宋_GB2312" w:hAnsi="宋体" w:hint="eastAsia"/>
          <w:sz w:val="28"/>
          <w:szCs w:val="28"/>
        </w:rPr>
        <w:t>；</w:t>
      </w:r>
    </w:p>
    <w:p w14:paraId="5B6CFA84" w14:textId="5B61FECB" w:rsidR="00AB40A4" w:rsidRPr="00471A3B" w:rsidRDefault="00AB40A4" w:rsidP="00AB40A4">
      <w:pPr>
        <w:numPr>
          <w:ilvl w:val="0"/>
          <w:numId w:val="2"/>
        </w:numPr>
        <w:spacing w:line="480" w:lineRule="exact"/>
        <w:rPr>
          <w:rFonts w:ascii="仿宋_GB2312" w:eastAsia="仿宋_GB2312"/>
          <w:sz w:val="28"/>
          <w:szCs w:val="28"/>
        </w:rPr>
      </w:pPr>
      <w:r w:rsidRPr="00471A3B">
        <w:rPr>
          <w:rFonts w:ascii="仿宋_GB2312" w:eastAsia="仿宋_GB2312" w:hint="eastAsia"/>
          <w:sz w:val="28"/>
          <w:szCs w:val="28"/>
        </w:rPr>
        <w:t>关注员工的健康、安全，提供培训和发展机遇，维护员工的合法权益</w:t>
      </w:r>
      <w:r w:rsidR="004C09C2">
        <w:rPr>
          <w:rFonts w:ascii="仿宋_GB2312" w:eastAsia="仿宋_GB2312" w:hint="eastAsia"/>
          <w:sz w:val="28"/>
          <w:szCs w:val="28"/>
        </w:rPr>
        <w:t>；</w:t>
      </w:r>
    </w:p>
    <w:p w14:paraId="7ED387A5" w14:textId="77777777" w:rsidR="00AB40A4" w:rsidRPr="00471A3B" w:rsidRDefault="00AB40A4" w:rsidP="00AB40A4">
      <w:pPr>
        <w:numPr>
          <w:ilvl w:val="0"/>
          <w:numId w:val="2"/>
        </w:numPr>
        <w:spacing w:line="480" w:lineRule="exact"/>
        <w:rPr>
          <w:rFonts w:ascii="仿宋_GB2312" w:eastAsia="仿宋_GB2312"/>
          <w:sz w:val="28"/>
          <w:szCs w:val="28"/>
        </w:rPr>
      </w:pPr>
      <w:r w:rsidRPr="00471A3B">
        <w:rPr>
          <w:rFonts w:ascii="仿宋_GB2312" w:eastAsia="仿宋_GB2312" w:hint="eastAsia"/>
          <w:sz w:val="28"/>
          <w:szCs w:val="28"/>
        </w:rPr>
        <w:lastRenderedPageBreak/>
        <w:t>做好检测活动过程中的三废处理工作，研究改进部分检测技术，在保证数据准确的前提下，尽量减少检测过程中的能源、试剂、溶剂等消耗。</w:t>
      </w:r>
    </w:p>
    <w:p w14:paraId="1407C226"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 xml:space="preserve">                                国家涂料质量监督检验中心</w:t>
      </w:r>
    </w:p>
    <w:p w14:paraId="08AFF35D" w14:textId="67A65F6E"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 xml:space="preserve">                                     20</w:t>
      </w:r>
      <w:r w:rsidR="007170F0" w:rsidRPr="00471A3B">
        <w:rPr>
          <w:rFonts w:ascii="仿宋_GB2312" w:eastAsia="仿宋_GB2312" w:hint="eastAsia"/>
          <w:sz w:val="28"/>
          <w:szCs w:val="28"/>
        </w:rPr>
        <w:t>2</w:t>
      </w:r>
      <w:r w:rsidR="00A11569">
        <w:rPr>
          <w:rFonts w:ascii="仿宋_GB2312" w:eastAsia="仿宋_GB2312" w:hint="eastAsia"/>
          <w:sz w:val="28"/>
          <w:szCs w:val="28"/>
        </w:rPr>
        <w:t>1</w:t>
      </w:r>
      <w:r w:rsidRPr="00471A3B">
        <w:rPr>
          <w:rFonts w:ascii="仿宋_GB2312" w:eastAsia="仿宋_GB2312" w:hint="eastAsia"/>
          <w:sz w:val="28"/>
          <w:szCs w:val="28"/>
        </w:rPr>
        <w:t>年1月</w:t>
      </w:r>
      <w:r w:rsidR="00A11569">
        <w:rPr>
          <w:rFonts w:ascii="仿宋_GB2312" w:eastAsia="仿宋_GB2312" w:hint="eastAsia"/>
          <w:sz w:val="28"/>
          <w:szCs w:val="28"/>
        </w:rPr>
        <w:t>8</w:t>
      </w:r>
      <w:r w:rsidRPr="00471A3B">
        <w:rPr>
          <w:rFonts w:ascii="仿宋_GB2312" w:eastAsia="仿宋_GB2312" w:hint="eastAsia"/>
          <w:sz w:val="28"/>
          <w:szCs w:val="28"/>
        </w:rPr>
        <w:t>日</w:t>
      </w:r>
    </w:p>
    <w:p w14:paraId="6117FC2B"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报告反馈联系方式：</w:t>
      </w:r>
    </w:p>
    <w:p w14:paraId="7031DF1A"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联系人：苏春海</w:t>
      </w:r>
    </w:p>
    <w:p w14:paraId="4448CE59"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联系电话：0519-83299369</w:t>
      </w:r>
    </w:p>
    <w:p w14:paraId="3821075F" w14:textId="6011CBAE"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电子邮件：</w:t>
      </w:r>
      <w:r w:rsidRPr="00471A3B">
        <w:rPr>
          <w:sz w:val="28"/>
          <w:szCs w:val="28"/>
        </w:rPr>
        <w:t>schunhai@sohu.com</w:t>
      </w:r>
    </w:p>
    <w:p w14:paraId="66249596" w14:textId="77777777" w:rsidR="00AB40A4" w:rsidRPr="00471A3B" w:rsidRDefault="00AB40A4" w:rsidP="00AB40A4">
      <w:pPr>
        <w:spacing w:line="480" w:lineRule="exact"/>
        <w:ind w:left="435"/>
        <w:rPr>
          <w:rFonts w:ascii="仿宋_GB2312" w:eastAsia="仿宋_GB2312"/>
          <w:sz w:val="24"/>
        </w:rPr>
      </w:pPr>
      <w:r w:rsidRPr="00471A3B">
        <w:rPr>
          <w:rFonts w:ascii="仿宋_GB2312" w:eastAsia="仿宋_GB2312" w:hint="eastAsia"/>
          <w:sz w:val="28"/>
          <w:szCs w:val="28"/>
        </w:rPr>
        <w:t>地址：常州市龙江中路22号</w:t>
      </w:r>
    </w:p>
    <w:p w14:paraId="248B7FAC" w14:textId="77777777" w:rsidR="00AB40A4" w:rsidRPr="00F742A2" w:rsidRDefault="00AB40A4"/>
    <w:sectPr w:rsidR="00AB40A4" w:rsidRPr="00F742A2" w:rsidSect="00C10370">
      <w:footerReference w:type="even" r:id="rId7"/>
      <w:footerReference w:type="default" r:id="rId8"/>
      <w:pgSz w:w="11906" w:h="16838" w:code="9"/>
      <w:pgMar w:top="1985" w:right="1474" w:bottom="1361" w:left="1474" w:header="851" w:footer="1418" w:gutter="0"/>
      <w:pgNumType w:start="8"/>
      <w:cols w:space="425"/>
      <w:docGrid w:type="linesAndChars" w:linePitch="293"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7EC4" w14:textId="77777777" w:rsidR="00A83907" w:rsidRDefault="00A83907" w:rsidP="00953D7A">
      <w:r>
        <w:separator/>
      </w:r>
    </w:p>
  </w:endnote>
  <w:endnote w:type="continuationSeparator" w:id="0">
    <w:p w14:paraId="180C76DD" w14:textId="77777777" w:rsidR="00A83907" w:rsidRDefault="00A83907" w:rsidP="0095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E240" w14:textId="77777777" w:rsidR="00952D68" w:rsidRPr="00952D68" w:rsidRDefault="00952D68" w:rsidP="00C10370">
    <w:pPr>
      <w:pStyle w:val="a4"/>
      <w:ind w:leftChars="150" w:left="315" w:rightChars="150" w:right="315"/>
      <w:rPr>
        <w:rFonts w:ascii="宋体" w:hAnsi="宋体"/>
        <w:sz w:val="28"/>
        <w:szCs w:val="28"/>
      </w:rPr>
    </w:pPr>
    <w:r w:rsidRPr="00952D68">
      <w:rPr>
        <w:rFonts w:ascii="宋体" w:hAnsi="宋体" w:hint="eastAsia"/>
        <w:sz w:val="28"/>
        <w:szCs w:val="28"/>
      </w:rPr>
      <w:t xml:space="preserve">— </w:t>
    </w:r>
    <w:r w:rsidR="00E504A7" w:rsidRPr="00952D68">
      <w:rPr>
        <w:rFonts w:ascii="宋体" w:hAnsi="宋体"/>
        <w:sz w:val="28"/>
        <w:szCs w:val="28"/>
      </w:rPr>
      <w:fldChar w:fldCharType="begin"/>
    </w:r>
    <w:r w:rsidRPr="00952D68">
      <w:rPr>
        <w:rFonts w:ascii="宋体" w:hAnsi="宋体"/>
        <w:sz w:val="28"/>
        <w:szCs w:val="28"/>
      </w:rPr>
      <w:instrText xml:space="preserve"> PAGE   \* MERGEFORMAT </w:instrText>
    </w:r>
    <w:r w:rsidR="00E504A7" w:rsidRPr="00952D68">
      <w:rPr>
        <w:rFonts w:ascii="宋体" w:hAnsi="宋体"/>
        <w:sz w:val="28"/>
        <w:szCs w:val="28"/>
      </w:rPr>
      <w:fldChar w:fldCharType="separate"/>
    </w:r>
    <w:r w:rsidR="00544768" w:rsidRPr="00544768">
      <w:rPr>
        <w:rFonts w:ascii="宋体" w:hAnsi="宋体"/>
        <w:noProof/>
        <w:sz w:val="28"/>
        <w:szCs w:val="28"/>
        <w:lang w:val="zh-CN"/>
      </w:rPr>
      <w:t>8</w:t>
    </w:r>
    <w:r w:rsidR="00E504A7" w:rsidRPr="00952D68">
      <w:rPr>
        <w:rFonts w:ascii="宋体" w:hAnsi="宋体"/>
        <w:sz w:val="28"/>
        <w:szCs w:val="28"/>
      </w:rPr>
      <w:fldChar w:fldCharType="end"/>
    </w:r>
    <w:r w:rsidRPr="00952D68">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8F7DA" w14:textId="77777777" w:rsidR="00952D68" w:rsidRPr="00952D68" w:rsidRDefault="00952D68" w:rsidP="00C10370">
    <w:pPr>
      <w:pStyle w:val="a4"/>
      <w:tabs>
        <w:tab w:val="clear" w:pos="8306"/>
        <w:tab w:val="right" w:pos="8021"/>
      </w:tabs>
      <w:ind w:leftChars="150" w:left="315" w:rightChars="150" w:right="315"/>
      <w:jc w:val="right"/>
      <w:rPr>
        <w:rFonts w:ascii="宋体" w:hAnsi="宋体"/>
        <w:sz w:val="28"/>
        <w:szCs w:val="28"/>
      </w:rPr>
    </w:pPr>
    <w:r w:rsidRPr="00952D68">
      <w:rPr>
        <w:rFonts w:ascii="宋体" w:hAnsi="宋体" w:hint="eastAsia"/>
        <w:sz w:val="28"/>
        <w:szCs w:val="28"/>
      </w:rPr>
      <w:t xml:space="preserve">— </w:t>
    </w:r>
    <w:r w:rsidR="00E504A7" w:rsidRPr="00952D68">
      <w:rPr>
        <w:rFonts w:ascii="宋体" w:hAnsi="宋体"/>
        <w:sz w:val="28"/>
        <w:szCs w:val="28"/>
      </w:rPr>
      <w:fldChar w:fldCharType="begin"/>
    </w:r>
    <w:r w:rsidRPr="00952D68">
      <w:rPr>
        <w:rFonts w:ascii="宋体" w:hAnsi="宋体"/>
        <w:sz w:val="28"/>
        <w:szCs w:val="28"/>
      </w:rPr>
      <w:instrText xml:space="preserve"> PAGE   \* MERGEFORMAT </w:instrText>
    </w:r>
    <w:r w:rsidR="00E504A7" w:rsidRPr="00952D68">
      <w:rPr>
        <w:rFonts w:ascii="宋体" w:hAnsi="宋体"/>
        <w:sz w:val="28"/>
        <w:szCs w:val="28"/>
      </w:rPr>
      <w:fldChar w:fldCharType="separate"/>
    </w:r>
    <w:r w:rsidR="00544768" w:rsidRPr="00544768">
      <w:rPr>
        <w:rFonts w:ascii="宋体" w:hAnsi="宋体"/>
        <w:noProof/>
        <w:sz w:val="28"/>
        <w:szCs w:val="28"/>
        <w:lang w:val="zh-CN"/>
      </w:rPr>
      <w:t>9</w:t>
    </w:r>
    <w:r w:rsidR="00E504A7" w:rsidRPr="00952D68">
      <w:rPr>
        <w:rFonts w:ascii="宋体" w:hAnsi="宋体"/>
        <w:sz w:val="28"/>
        <w:szCs w:val="28"/>
      </w:rPr>
      <w:fldChar w:fldCharType="end"/>
    </w:r>
    <w:r w:rsidRPr="00952D68">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38BC" w14:textId="77777777" w:rsidR="00A83907" w:rsidRDefault="00A83907" w:rsidP="00953D7A">
      <w:r>
        <w:separator/>
      </w:r>
    </w:p>
  </w:footnote>
  <w:footnote w:type="continuationSeparator" w:id="0">
    <w:p w14:paraId="61B6B4AA" w14:textId="77777777" w:rsidR="00A83907" w:rsidRDefault="00A83907" w:rsidP="00953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5CF9"/>
    <w:multiLevelType w:val="hybridMultilevel"/>
    <w:tmpl w:val="061CD1A2"/>
    <w:lvl w:ilvl="0" w:tplc="8D044C14">
      <w:start w:val="1"/>
      <w:numFmt w:val="decimal"/>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4DC66A07"/>
    <w:multiLevelType w:val="hybridMultilevel"/>
    <w:tmpl w:val="E744A68C"/>
    <w:lvl w:ilvl="0" w:tplc="FF027940">
      <w:start w:val="1"/>
      <w:numFmt w:val="decimal"/>
      <w:lvlText w:val="（%1）"/>
      <w:lvlJc w:val="left"/>
      <w:pPr>
        <w:tabs>
          <w:tab w:val="num" w:pos="1155"/>
        </w:tabs>
        <w:ind w:left="1155" w:hanging="720"/>
      </w:pPr>
      <w:rPr>
        <w:rFonts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2"/>
  <w:drawingGridVerticalSpacing w:val="29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3156"/>
    <w:rsid w:val="000156DC"/>
    <w:rsid w:val="000161BD"/>
    <w:rsid w:val="000169B9"/>
    <w:rsid w:val="000208EB"/>
    <w:rsid w:val="0002243F"/>
    <w:rsid w:val="00026D95"/>
    <w:rsid w:val="00055CC8"/>
    <w:rsid w:val="000947D4"/>
    <w:rsid w:val="000D7F3F"/>
    <w:rsid w:val="000F11B9"/>
    <w:rsid w:val="001012D6"/>
    <w:rsid w:val="00104066"/>
    <w:rsid w:val="0010614F"/>
    <w:rsid w:val="00114522"/>
    <w:rsid w:val="0012033D"/>
    <w:rsid w:val="00123AA8"/>
    <w:rsid w:val="001416A7"/>
    <w:rsid w:val="0014206A"/>
    <w:rsid w:val="0014260A"/>
    <w:rsid w:val="001762B3"/>
    <w:rsid w:val="001A4E1C"/>
    <w:rsid w:val="001F0800"/>
    <w:rsid w:val="001F1AB8"/>
    <w:rsid w:val="00203A21"/>
    <w:rsid w:val="00205E5A"/>
    <w:rsid w:val="00234B04"/>
    <w:rsid w:val="00255C97"/>
    <w:rsid w:val="00265A8D"/>
    <w:rsid w:val="00275285"/>
    <w:rsid w:val="002A15C1"/>
    <w:rsid w:val="002A22FF"/>
    <w:rsid w:val="002A4AFC"/>
    <w:rsid w:val="002B49D5"/>
    <w:rsid w:val="002B60C9"/>
    <w:rsid w:val="002C532F"/>
    <w:rsid w:val="002C5E98"/>
    <w:rsid w:val="002D4C83"/>
    <w:rsid w:val="002F25E8"/>
    <w:rsid w:val="0030006A"/>
    <w:rsid w:val="00311B28"/>
    <w:rsid w:val="00331064"/>
    <w:rsid w:val="00336AEE"/>
    <w:rsid w:val="00342900"/>
    <w:rsid w:val="003754C0"/>
    <w:rsid w:val="00384EAE"/>
    <w:rsid w:val="003978E4"/>
    <w:rsid w:val="003C0F96"/>
    <w:rsid w:val="003F3EFF"/>
    <w:rsid w:val="00400F63"/>
    <w:rsid w:val="00411E1E"/>
    <w:rsid w:val="00431D4B"/>
    <w:rsid w:val="0043526E"/>
    <w:rsid w:val="00435964"/>
    <w:rsid w:val="004429C4"/>
    <w:rsid w:val="004445B5"/>
    <w:rsid w:val="0045213C"/>
    <w:rsid w:val="0046107A"/>
    <w:rsid w:val="004650AC"/>
    <w:rsid w:val="0046783B"/>
    <w:rsid w:val="00471A3B"/>
    <w:rsid w:val="00487244"/>
    <w:rsid w:val="004A1E17"/>
    <w:rsid w:val="004C09C2"/>
    <w:rsid w:val="004F541C"/>
    <w:rsid w:val="005118C2"/>
    <w:rsid w:val="00512941"/>
    <w:rsid w:val="00525189"/>
    <w:rsid w:val="00544768"/>
    <w:rsid w:val="00544970"/>
    <w:rsid w:val="00546089"/>
    <w:rsid w:val="00552875"/>
    <w:rsid w:val="00553186"/>
    <w:rsid w:val="00565B78"/>
    <w:rsid w:val="005958F3"/>
    <w:rsid w:val="005A6437"/>
    <w:rsid w:val="005B1F2B"/>
    <w:rsid w:val="005B2747"/>
    <w:rsid w:val="005C20C4"/>
    <w:rsid w:val="005D3156"/>
    <w:rsid w:val="005E5C7E"/>
    <w:rsid w:val="005E7C0F"/>
    <w:rsid w:val="005F00D1"/>
    <w:rsid w:val="005F5E65"/>
    <w:rsid w:val="00617F4E"/>
    <w:rsid w:val="006259D2"/>
    <w:rsid w:val="00640264"/>
    <w:rsid w:val="00645B1C"/>
    <w:rsid w:val="00660E45"/>
    <w:rsid w:val="0066255F"/>
    <w:rsid w:val="00665738"/>
    <w:rsid w:val="00666033"/>
    <w:rsid w:val="006718D1"/>
    <w:rsid w:val="006A52A6"/>
    <w:rsid w:val="006D4C6B"/>
    <w:rsid w:val="006E07A1"/>
    <w:rsid w:val="006E35CB"/>
    <w:rsid w:val="00702F6D"/>
    <w:rsid w:val="00703C6E"/>
    <w:rsid w:val="007125DD"/>
    <w:rsid w:val="007170F0"/>
    <w:rsid w:val="0072207F"/>
    <w:rsid w:val="00744A80"/>
    <w:rsid w:val="0075386F"/>
    <w:rsid w:val="00761A3B"/>
    <w:rsid w:val="00771D80"/>
    <w:rsid w:val="00784E26"/>
    <w:rsid w:val="007944DF"/>
    <w:rsid w:val="007A7205"/>
    <w:rsid w:val="007B6115"/>
    <w:rsid w:val="007C6A59"/>
    <w:rsid w:val="007C7457"/>
    <w:rsid w:val="007D3797"/>
    <w:rsid w:val="007D4D1A"/>
    <w:rsid w:val="007E2C99"/>
    <w:rsid w:val="007E3F7D"/>
    <w:rsid w:val="007F3ADE"/>
    <w:rsid w:val="00837B0B"/>
    <w:rsid w:val="008547CF"/>
    <w:rsid w:val="00856183"/>
    <w:rsid w:val="00862BFE"/>
    <w:rsid w:val="00870696"/>
    <w:rsid w:val="00887511"/>
    <w:rsid w:val="00890F84"/>
    <w:rsid w:val="00893F25"/>
    <w:rsid w:val="0089764B"/>
    <w:rsid w:val="008B72B0"/>
    <w:rsid w:val="008F15AC"/>
    <w:rsid w:val="00901492"/>
    <w:rsid w:val="009025D7"/>
    <w:rsid w:val="00933844"/>
    <w:rsid w:val="00952D68"/>
    <w:rsid w:val="00953D7A"/>
    <w:rsid w:val="009563C3"/>
    <w:rsid w:val="009651A2"/>
    <w:rsid w:val="00990742"/>
    <w:rsid w:val="00990CD2"/>
    <w:rsid w:val="009944B5"/>
    <w:rsid w:val="009A5C49"/>
    <w:rsid w:val="009D49C6"/>
    <w:rsid w:val="00A11569"/>
    <w:rsid w:val="00A45748"/>
    <w:rsid w:val="00A67260"/>
    <w:rsid w:val="00A72524"/>
    <w:rsid w:val="00A83907"/>
    <w:rsid w:val="00A855C9"/>
    <w:rsid w:val="00A929EB"/>
    <w:rsid w:val="00AA041C"/>
    <w:rsid w:val="00AA6962"/>
    <w:rsid w:val="00AB40A4"/>
    <w:rsid w:val="00AB7B88"/>
    <w:rsid w:val="00AC410E"/>
    <w:rsid w:val="00AF196B"/>
    <w:rsid w:val="00AF3076"/>
    <w:rsid w:val="00B03664"/>
    <w:rsid w:val="00B27D86"/>
    <w:rsid w:val="00B361EF"/>
    <w:rsid w:val="00B42767"/>
    <w:rsid w:val="00B47037"/>
    <w:rsid w:val="00B5058E"/>
    <w:rsid w:val="00B52ACF"/>
    <w:rsid w:val="00B630FF"/>
    <w:rsid w:val="00B77B5D"/>
    <w:rsid w:val="00B77C70"/>
    <w:rsid w:val="00B81A75"/>
    <w:rsid w:val="00BB3D51"/>
    <w:rsid w:val="00BB4D6B"/>
    <w:rsid w:val="00BC0EE8"/>
    <w:rsid w:val="00BD4267"/>
    <w:rsid w:val="00C10370"/>
    <w:rsid w:val="00C31EEF"/>
    <w:rsid w:val="00C36CF2"/>
    <w:rsid w:val="00C3772D"/>
    <w:rsid w:val="00C66313"/>
    <w:rsid w:val="00C81B6D"/>
    <w:rsid w:val="00C82459"/>
    <w:rsid w:val="00C90DD4"/>
    <w:rsid w:val="00C92920"/>
    <w:rsid w:val="00C95F6D"/>
    <w:rsid w:val="00C96C1A"/>
    <w:rsid w:val="00CB7E5C"/>
    <w:rsid w:val="00CD24B0"/>
    <w:rsid w:val="00CD595F"/>
    <w:rsid w:val="00CE0832"/>
    <w:rsid w:val="00D06342"/>
    <w:rsid w:val="00D13CC0"/>
    <w:rsid w:val="00D16CC5"/>
    <w:rsid w:val="00D46B3B"/>
    <w:rsid w:val="00D62087"/>
    <w:rsid w:val="00D747AC"/>
    <w:rsid w:val="00D85633"/>
    <w:rsid w:val="00D85AEB"/>
    <w:rsid w:val="00DA05FB"/>
    <w:rsid w:val="00DA2158"/>
    <w:rsid w:val="00DC28D1"/>
    <w:rsid w:val="00DC7114"/>
    <w:rsid w:val="00E06078"/>
    <w:rsid w:val="00E504A7"/>
    <w:rsid w:val="00E6012B"/>
    <w:rsid w:val="00EA0C6A"/>
    <w:rsid w:val="00EA1391"/>
    <w:rsid w:val="00EB1D7F"/>
    <w:rsid w:val="00ED09FD"/>
    <w:rsid w:val="00EE3EDA"/>
    <w:rsid w:val="00F03464"/>
    <w:rsid w:val="00F17372"/>
    <w:rsid w:val="00F417DA"/>
    <w:rsid w:val="00F43F37"/>
    <w:rsid w:val="00F4446B"/>
    <w:rsid w:val="00F47CE5"/>
    <w:rsid w:val="00F53162"/>
    <w:rsid w:val="00F742A2"/>
    <w:rsid w:val="00F82E9E"/>
    <w:rsid w:val="00FB10CD"/>
    <w:rsid w:val="00FB5D4A"/>
    <w:rsid w:val="00FD03F6"/>
    <w:rsid w:val="00FD24DB"/>
    <w:rsid w:val="00FD3612"/>
    <w:rsid w:val="00FD3988"/>
    <w:rsid w:val="00FD4D77"/>
    <w:rsid w:val="00FE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895C"/>
  <w15:docId w15:val="{50DDD439-2141-4DE0-B174-07285C1F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15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D7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53D7A"/>
    <w:rPr>
      <w:rFonts w:ascii="Times New Roman" w:hAnsi="Times New Roman"/>
      <w:kern w:val="2"/>
      <w:sz w:val="18"/>
      <w:szCs w:val="18"/>
    </w:rPr>
  </w:style>
  <w:style w:type="paragraph" w:styleId="a4">
    <w:name w:val="footer"/>
    <w:basedOn w:val="a"/>
    <w:link w:val="Char0"/>
    <w:uiPriority w:val="99"/>
    <w:unhideWhenUsed/>
    <w:rsid w:val="00953D7A"/>
    <w:pPr>
      <w:tabs>
        <w:tab w:val="center" w:pos="4153"/>
        <w:tab w:val="right" w:pos="8306"/>
      </w:tabs>
      <w:snapToGrid w:val="0"/>
      <w:jc w:val="left"/>
    </w:pPr>
    <w:rPr>
      <w:sz w:val="18"/>
      <w:szCs w:val="18"/>
    </w:rPr>
  </w:style>
  <w:style w:type="character" w:customStyle="1" w:styleId="Char0">
    <w:name w:val="页脚 Char"/>
    <w:link w:val="a4"/>
    <w:uiPriority w:val="99"/>
    <w:rsid w:val="00953D7A"/>
    <w:rPr>
      <w:rFonts w:ascii="Times New Roman" w:hAnsi="Times New Roman"/>
      <w:kern w:val="2"/>
      <w:sz w:val="18"/>
      <w:szCs w:val="18"/>
    </w:rPr>
  </w:style>
  <w:style w:type="paragraph" w:styleId="a5">
    <w:name w:val="Normal (Web)"/>
    <w:basedOn w:val="a"/>
    <w:uiPriority w:val="99"/>
    <w:unhideWhenUsed/>
    <w:rsid w:val="00AB40A4"/>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AB4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TotalTime>
  <Pages>16</Pages>
  <Words>1692</Words>
  <Characters>9645</Characters>
  <Application>Microsoft Office Word</Application>
  <DocSecurity>0</DocSecurity>
  <Lines>80</Lines>
  <Paragraphs>22</Paragraphs>
  <ScaleCrop>false</ScaleCrop>
  <Company>微软中国</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杨慧莹</dc:creator>
  <cp:lastModifiedBy>shendu</cp:lastModifiedBy>
  <cp:revision>157</cp:revision>
  <dcterms:created xsi:type="dcterms:W3CDTF">2019-11-04T09:25:00Z</dcterms:created>
  <dcterms:modified xsi:type="dcterms:W3CDTF">2021-01-26T06:48:00Z</dcterms:modified>
</cp:coreProperties>
</file>