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5AD" w:rsidRDefault="006425AD">
      <w:pPr>
        <w:spacing w:line="360" w:lineRule="auto"/>
        <w:jc w:val="center"/>
        <w:outlineLvl w:val="0"/>
        <w:rPr>
          <w:rFonts w:ascii="宋体" w:hAnsi="宋体"/>
          <w:b/>
          <w:sz w:val="32"/>
        </w:rPr>
      </w:pPr>
    </w:p>
    <w:p w:rsidR="006425AD" w:rsidRDefault="006425AD">
      <w:pPr>
        <w:spacing w:line="360" w:lineRule="auto"/>
        <w:jc w:val="center"/>
        <w:outlineLvl w:val="0"/>
        <w:rPr>
          <w:rFonts w:ascii="宋体" w:hAnsi="宋体"/>
          <w:b/>
          <w:sz w:val="32"/>
        </w:rPr>
      </w:pPr>
    </w:p>
    <w:p w:rsidR="006425AD" w:rsidRDefault="006425AD">
      <w:pPr>
        <w:spacing w:line="360" w:lineRule="auto"/>
        <w:jc w:val="center"/>
        <w:outlineLvl w:val="0"/>
        <w:rPr>
          <w:rFonts w:ascii="宋体" w:hAnsi="宋体"/>
          <w:b/>
          <w:sz w:val="32"/>
        </w:rPr>
      </w:pPr>
    </w:p>
    <w:p w:rsidR="006425AD" w:rsidRDefault="00FC4420">
      <w:pPr>
        <w:jc w:val="center"/>
        <w:rPr>
          <w:rFonts w:ascii="黑体" w:eastAsia="黑体" w:hAnsi="黑体" w:cs="黑体"/>
          <w:sz w:val="52"/>
          <w:szCs w:val="52"/>
        </w:rPr>
      </w:pPr>
      <w:r>
        <w:rPr>
          <w:rFonts w:ascii="黑体" w:eastAsia="黑体" w:hAnsi="黑体" w:cs="黑体" w:hint="eastAsia"/>
          <w:sz w:val="52"/>
          <w:szCs w:val="52"/>
        </w:rPr>
        <w:t>中华人民共和国化工行业标准</w:t>
      </w:r>
    </w:p>
    <w:p w:rsidR="006425AD" w:rsidRDefault="006425AD">
      <w:pPr>
        <w:jc w:val="center"/>
        <w:rPr>
          <w:rFonts w:ascii="黑体" w:eastAsia="黑体" w:hAnsi="黑体" w:cs="黑体"/>
          <w:sz w:val="30"/>
          <w:szCs w:val="30"/>
        </w:rPr>
      </w:pPr>
    </w:p>
    <w:p w:rsidR="006425AD" w:rsidRDefault="00FC4420">
      <w:pPr>
        <w:spacing w:line="360" w:lineRule="auto"/>
        <w:jc w:val="center"/>
        <w:outlineLvl w:val="0"/>
        <w:rPr>
          <w:rFonts w:ascii="宋体" w:hAnsi="宋体" w:cs="Times New Roman"/>
          <w:b/>
          <w:sz w:val="44"/>
          <w:szCs w:val="44"/>
        </w:rPr>
      </w:pPr>
      <w:r>
        <w:rPr>
          <w:rFonts w:ascii="宋体" w:hAnsi="宋体" w:cs="Times New Roman" w:hint="eastAsia"/>
          <w:b/>
          <w:sz w:val="44"/>
          <w:szCs w:val="44"/>
        </w:rPr>
        <w:t>《C.I. 颜料蓝15∶2》编制说明</w:t>
      </w:r>
    </w:p>
    <w:p w:rsidR="006425AD" w:rsidRDefault="00FC4420">
      <w:pPr>
        <w:spacing w:line="360" w:lineRule="auto"/>
        <w:jc w:val="center"/>
        <w:outlineLvl w:val="0"/>
        <w:rPr>
          <w:rFonts w:ascii="宋体" w:hAnsi="宋体" w:cs="Times New Roman"/>
          <w:b/>
          <w:sz w:val="44"/>
          <w:szCs w:val="44"/>
        </w:rPr>
      </w:pPr>
      <w:r>
        <w:rPr>
          <w:rFonts w:ascii="宋体" w:hAnsi="宋体" w:cs="Times New Roman" w:hint="eastAsia"/>
          <w:b/>
          <w:sz w:val="44"/>
          <w:szCs w:val="44"/>
        </w:rPr>
        <w:t xml:space="preserve"> (征求意见稿)</w:t>
      </w:r>
    </w:p>
    <w:p w:rsidR="006425AD" w:rsidRDefault="006425AD">
      <w:pPr>
        <w:spacing w:line="360" w:lineRule="auto"/>
        <w:jc w:val="center"/>
        <w:outlineLvl w:val="0"/>
        <w:rPr>
          <w:rFonts w:ascii="宋体" w:hAnsi="宋体"/>
          <w:b/>
          <w:sz w:val="32"/>
        </w:rPr>
      </w:pPr>
    </w:p>
    <w:p w:rsidR="006425AD" w:rsidRDefault="00FC4420">
      <w:pPr>
        <w:pStyle w:val="a7"/>
        <w:spacing w:line="360" w:lineRule="auto"/>
        <w:ind w:leftChars="1199" w:left="2518" w:firstLineChars="150" w:firstLine="482"/>
        <w:rPr>
          <w:rFonts w:ascii="宋体" w:hAnsi="宋体"/>
          <w:b/>
          <w:sz w:val="32"/>
        </w:rPr>
      </w:pPr>
      <w:r>
        <w:rPr>
          <w:rFonts w:ascii="宋体" w:hAnsi="宋体" w:hint="eastAsia"/>
          <w:b/>
          <w:sz w:val="32"/>
        </w:rPr>
        <w:t xml:space="preserve"> </w:t>
      </w:r>
    </w:p>
    <w:p w:rsidR="006425AD" w:rsidRDefault="006425AD">
      <w:pPr>
        <w:pStyle w:val="a7"/>
        <w:spacing w:line="360" w:lineRule="auto"/>
        <w:ind w:left="5250"/>
        <w:rPr>
          <w:rFonts w:ascii="宋体" w:hAnsi="宋体"/>
        </w:rPr>
      </w:pPr>
    </w:p>
    <w:p w:rsidR="006425AD" w:rsidRDefault="006425AD">
      <w:pPr>
        <w:pStyle w:val="a7"/>
        <w:spacing w:line="360" w:lineRule="auto"/>
        <w:ind w:left="5250"/>
        <w:rPr>
          <w:rFonts w:ascii="宋体" w:hAnsi="宋体"/>
        </w:rPr>
      </w:pPr>
    </w:p>
    <w:p w:rsidR="006425AD" w:rsidRDefault="006425AD">
      <w:pPr>
        <w:pStyle w:val="a7"/>
        <w:spacing w:line="360" w:lineRule="auto"/>
        <w:ind w:left="5250"/>
        <w:rPr>
          <w:rFonts w:ascii="宋体" w:hAnsi="宋体"/>
        </w:rPr>
      </w:pPr>
    </w:p>
    <w:p w:rsidR="006425AD" w:rsidRDefault="006425AD">
      <w:pPr>
        <w:pStyle w:val="a7"/>
        <w:spacing w:line="360" w:lineRule="auto"/>
        <w:ind w:left="5250"/>
        <w:rPr>
          <w:rFonts w:ascii="宋体" w:hAnsi="宋体"/>
        </w:rPr>
      </w:pPr>
    </w:p>
    <w:p w:rsidR="006425AD" w:rsidRDefault="006425AD">
      <w:pPr>
        <w:pStyle w:val="a7"/>
        <w:spacing w:line="360" w:lineRule="auto"/>
        <w:ind w:left="5250"/>
        <w:rPr>
          <w:rFonts w:ascii="宋体" w:hAnsi="宋体"/>
        </w:rPr>
      </w:pPr>
    </w:p>
    <w:p w:rsidR="006425AD" w:rsidRDefault="006425AD">
      <w:pPr>
        <w:spacing w:line="360" w:lineRule="auto"/>
        <w:rPr>
          <w:rFonts w:ascii="宋体" w:hAnsi="宋体"/>
        </w:rPr>
      </w:pPr>
    </w:p>
    <w:p w:rsidR="006425AD" w:rsidRDefault="006425AD">
      <w:pPr>
        <w:spacing w:line="360" w:lineRule="auto"/>
        <w:rPr>
          <w:rFonts w:ascii="宋体" w:hAnsi="宋体"/>
        </w:rPr>
      </w:pPr>
    </w:p>
    <w:p w:rsidR="006425AD" w:rsidRDefault="006425AD">
      <w:pPr>
        <w:spacing w:line="360" w:lineRule="auto"/>
        <w:rPr>
          <w:rFonts w:ascii="宋体" w:hAnsi="宋体"/>
        </w:rPr>
      </w:pPr>
    </w:p>
    <w:p w:rsidR="006425AD" w:rsidRDefault="006425AD">
      <w:pPr>
        <w:spacing w:line="360" w:lineRule="auto"/>
        <w:rPr>
          <w:rFonts w:ascii="宋体" w:hAnsi="宋体"/>
        </w:rPr>
      </w:pPr>
    </w:p>
    <w:p w:rsidR="006425AD" w:rsidRDefault="006425AD">
      <w:pPr>
        <w:spacing w:line="360" w:lineRule="auto"/>
        <w:rPr>
          <w:rFonts w:ascii="宋体" w:hAnsi="宋体"/>
        </w:rPr>
      </w:pPr>
      <w:bookmarkStart w:id="0" w:name="_GoBack"/>
      <w:bookmarkEnd w:id="0"/>
    </w:p>
    <w:p w:rsidR="006425AD" w:rsidRDefault="006425AD">
      <w:pPr>
        <w:spacing w:line="360" w:lineRule="auto"/>
        <w:rPr>
          <w:rFonts w:ascii="宋体" w:hAnsi="宋体"/>
        </w:rPr>
      </w:pPr>
    </w:p>
    <w:p w:rsidR="006425AD" w:rsidRDefault="006425AD">
      <w:pPr>
        <w:spacing w:line="360" w:lineRule="auto"/>
        <w:rPr>
          <w:rFonts w:ascii="宋体" w:hAnsi="宋体"/>
        </w:rPr>
      </w:pPr>
    </w:p>
    <w:p w:rsidR="006425AD" w:rsidRDefault="00FC4420">
      <w:pPr>
        <w:spacing w:line="360" w:lineRule="auto"/>
        <w:ind w:firstLineChars="795" w:firstLine="2862"/>
        <w:rPr>
          <w:rFonts w:ascii="宋体" w:hAnsi="宋体" w:cs="Times New Roman"/>
          <w:bCs/>
          <w:sz w:val="36"/>
          <w:szCs w:val="36"/>
        </w:rPr>
      </w:pPr>
      <w:r>
        <w:rPr>
          <w:rFonts w:ascii="宋体" w:hAnsi="宋体" w:cs="Times New Roman" w:hint="eastAsia"/>
          <w:bCs/>
          <w:sz w:val="36"/>
          <w:szCs w:val="36"/>
        </w:rPr>
        <w:t>宣城亚邦化工有限公司</w:t>
      </w:r>
    </w:p>
    <w:p w:rsidR="006425AD" w:rsidRDefault="00FC4420">
      <w:pPr>
        <w:spacing w:line="360" w:lineRule="auto"/>
        <w:rPr>
          <w:rFonts w:ascii="宋体" w:hAnsi="宋体" w:cs="Times New Roman"/>
          <w:bCs/>
          <w:sz w:val="36"/>
          <w:szCs w:val="36"/>
        </w:rPr>
      </w:pPr>
      <w:r>
        <w:rPr>
          <w:rFonts w:ascii="宋体" w:hAnsi="宋体" w:cs="Times New Roman" w:hint="eastAsia"/>
          <w:bCs/>
          <w:sz w:val="36"/>
          <w:szCs w:val="36"/>
        </w:rPr>
        <w:t xml:space="preserve">                   二0一八年</w:t>
      </w:r>
      <w:r w:rsidR="00224B8E" w:rsidRPr="002A372B">
        <w:rPr>
          <w:rFonts w:ascii="宋体" w:hAnsi="宋体" w:cs="Times New Roman" w:hint="eastAsia"/>
          <w:bCs/>
          <w:sz w:val="36"/>
          <w:szCs w:val="36"/>
        </w:rPr>
        <w:t>七</w:t>
      </w:r>
      <w:r>
        <w:rPr>
          <w:rFonts w:ascii="宋体" w:hAnsi="宋体" w:cs="Times New Roman" w:hint="eastAsia"/>
          <w:bCs/>
          <w:sz w:val="36"/>
          <w:szCs w:val="36"/>
        </w:rPr>
        <w:t>月</w:t>
      </w:r>
    </w:p>
    <w:p w:rsidR="006425AD" w:rsidRDefault="006425AD">
      <w:pPr>
        <w:spacing w:line="360" w:lineRule="auto"/>
        <w:rPr>
          <w:rFonts w:ascii="宋体" w:hAnsi="宋体"/>
          <w:b/>
          <w:bCs/>
          <w:sz w:val="30"/>
        </w:rPr>
      </w:pPr>
    </w:p>
    <w:p w:rsidR="006425AD" w:rsidRDefault="006425AD">
      <w:pPr>
        <w:pStyle w:val="a7"/>
        <w:spacing w:line="360" w:lineRule="auto"/>
        <w:ind w:leftChars="0" w:left="0"/>
        <w:rPr>
          <w:rFonts w:ascii="宋体" w:hAnsi="宋体"/>
          <w:b/>
          <w:sz w:val="32"/>
        </w:rPr>
      </w:pPr>
    </w:p>
    <w:p w:rsidR="006425AD" w:rsidRDefault="00FC4420" w:rsidP="00FC4420">
      <w:pPr>
        <w:adjustRightInd w:val="0"/>
        <w:snapToGrid w:val="0"/>
        <w:spacing w:line="360" w:lineRule="exact"/>
        <w:rPr>
          <w:rFonts w:asciiTheme="minorEastAsia" w:eastAsiaTheme="minorEastAsia" w:hAnsiTheme="minorEastAsia" w:cs="宋体"/>
          <w:b/>
          <w:szCs w:val="21"/>
        </w:rPr>
      </w:pPr>
      <w:r>
        <w:rPr>
          <w:rFonts w:asciiTheme="minorEastAsia" w:eastAsiaTheme="minorEastAsia" w:hAnsiTheme="minorEastAsia" w:cs="宋体" w:hint="eastAsia"/>
          <w:b/>
          <w:szCs w:val="21"/>
        </w:rPr>
        <w:lastRenderedPageBreak/>
        <w:t xml:space="preserve">（一）工作简况                      </w:t>
      </w:r>
    </w:p>
    <w:p w:rsidR="006425AD" w:rsidRDefault="00FC4420" w:rsidP="00FC4420">
      <w:pPr>
        <w:adjustRightInd w:val="0"/>
        <w:snapToGrid w:val="0"/>
        <w:spacing w:line="360" w:lineRule="exact"/>
        <w:rPr>
          <w:rFonts w:asciiTheme="minorEastAsia" w:eastAsiaTheme="minorEastAsia" w:hAnsiTheme="minorEastAsia" w:cs="宋体"/>
          <w:b/>
          <w:szCs w:val="21"/>
        </w:rPr>
      </w:pPr>
      <w:r>
        <w:rPr>
          <w:rFonts w:asciiTheme="minorEastAsia" w:eastAsiaTheme="minorEastAsia" w:hAnsiTheme="minorEastAsia" w:cs="宋体" w:hint="eastAsia"/>
          <w:b/>
          <w:szCs w:val="21"/>
        </w:rPr>
        <w:t>1 任务来源</w:t>
      </w:r>
    </w:p>
    <w:p w:rsidR="006425AD" w:rsidRDefault="00FC4420" w:rsidP="00FC4420">
      <w:pPr>
        <w:adjustRightInd w:val="0"/>
        <w:snapToGrid w:val="0"/>
        <w:spacing w:line="36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酞菁蓝颜料是一类性能卓越的有机颜料。该类颜料具有良好的耐光性、耐候性以及耐化学品等性能，广泛应用于涂料、塑料以及油墨等领域。</w:t>
      </w:r>
      <w:bookmarkStart w:id="1" w:name="OLE_LINK1"/>
      <w:bookmarkStart w:id="2" w:name="OLE_LINK2"/>
      <w:r>
        <w:rPr>
          <w:rFonts w:asciiTheme="minorEastAsia" w:eastAsiaTheme="minorEastAsia" w:hAnsiTheme="minorEastAsia" w:hint="eastAsia"/>
          <w:szCs w:val="21"/>
        </w:rPr>
        <w:t>C.I.颜料蓝15∶2</w:t>
      </w:r>
      <w:bookmarkEnd w:id="1"/>
      <w:bookmarkEnd w:id="2"/>
      <w:r>
        <w:rPr>
          <w:rFonts w:asciiTheme="minorEastAsia" w:eastAsiaTheme="minorEastAsia" w:hAnsiTheme="minorEastAsia" w:hint="eastAsia"/>
          <w:szCs w:val="21"/>
        </w:rPr>
        <w:t>是酞菁蓝颜料中的一个重要品种。</w:t>
      </w:r>
    </w:p>
    <w:p w:rsidR="006425AD" w:rsidRDefault="00FC4420" w:rsidP="00FC4420">
      <w:pPr>
        <w:widowControl/>
        <w:adjustRightInd w:val="0"/>
        <w:snapToGrid w:val="0"/>
        <w:spacing w:line="36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近年来我国有机颜料行业发展迅速，据有关部门统计，我国有机颜料年产量占据世界有机颜料产能的50%左右，其中酞菁颜料有将近30%的产量。酞菁蓝颜料中除酞菁蓝B和酞菁蓝BGS外，C.I.颜料蓝15∶2是一个较重要的品种，随着其应用领域的不断扩大，迫切需要制定一个统一的标准来规范其产品质量，给用户评定和选择产品提供依据。</w:t>
      </w:r>
    </w:p>
    <w:p w:rsidR="006425AD" w:rsidRDefault="00FC4420" w:rsidP="00FC4420">
      <w:pPr>
        <w:widowControl/>
        <w:adjustRightInd w:val="0"/>
        <w:snapToGrid w:val="0"/>
        <w:spacing w:line="36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bCs/>
          <w:szCs w:val="21"/>
        </w:rPr>
        <w:t>未查询到有关</w:t>
      </w:r>
      <w:r>
        <w:rPr>
          <w:rFonts w:asciiTheme="minorEastAsia" w:eastAsiaTheme="minorEastAsia" w:hAnsiTheme="minorEastAsia" w:hint="eastAsia"/>
          <w:szCs w:val="21"/>
        </w:rPr>
        <w:t>C.I.颜料蓝15∶2</w:t>
      </w:r>
      <w:r>
        <w:rPr>
          <w:rFonts w:asciiTheme="minorEastAsia" w:eastAsiaTheme="minorEastAsia" w:hAnsiTheme="minorEastAsia" w:hint="eastAsia"/>
          <w:bCs/>
          <w:szCs w:val="21"/>
        </w:rPr>
        <w:t>产品的国际标准</w:t>
      </w:r>
      <w:r>
        <w:rPr>
          <w:rFonts w:asciiTheme="minorEastAsia" w:eastAsiaTheme="minorEastAsia" w:hAnsiTheme="minorEastAsia" w:hint="eastAsia"/>
          <w:szCs w:val="21"/>
        </w:rPr>
        <w:t>。国内酞菁颜料中酞菁蓝B和酞菁绿G均已制定了相应国家标准，分别为GB/T 3674—2017和GB/T 3673—1995，酞菁蓝BGS也已制定了行业标准HG/T 4762—2014，C.I.颜料蓝15∶2尚无相关国家或行业产品标准。随着我国该产品产能的日益增加，以及其应用的愈加广泛，急需制定该产品的标准来填补标准体系的这一空白。</w:t>
      </w:r>
    </w:p>
    <w:p w:rsidR="006425AD" w:rsidRDefault="00FC4420" w:rsidP="00FC4420">
      <w:pPr>
        <w:adjustRightInd w:val="0"/>
        <w:snapToGrid w:val="0"/>
        <w:spacing w:line="360" w:lineRule="exact"/>
        <w:ind w:firstLineChars="200" w:firstLine="420"/>
        <w:rPr>
          <w:rFonts w:asciiTheme="minorEastAsia" w:eastAsiaTheme="minorEastAsia" w:hAnsiTheme="minorEastAsia"/>
          <w:szCs w:val="21"/>
        </w:rPr>
      </w:pPr>
      <w:r>
        <w:rPr>
          <w:rFonts w:asciiTheme="minorEastAsia" w:eastAsiaTheme="minorEastAsia" w:hAnsiTheme="minorEastAsia" w:cs="宋体" w:hint="eastAsia"/>
          <w:kern w:val="0"/>
          <w:szCs w:val="21"/>
        </w:rPr>
        <w:t>为满足</w:t>
      </w:r>
      <w:bookmarkStart w:id="3" w:name="OLE_LINK3"/>
      <w:bookmarkStart w:id="4" w:name="OLE_LINK4"/>
      <w:r>
        <w:rPr>
          <w:rFonts w:asciiTheme="minorEastAsia" w:eastAsiaTheme="minorEastAsia" w:hAnsiTheme="minorEastAsia" w:hint="eastAsia"/>
          <w:szCs w:val="21"/>
        </w:rPr>
        <w:t>C.I.颜料蓝15∶2</w:t>
      </w:r>
      <w:bookmarkEnd w:id="3"/>
      <w:bookmarkEnd w:id="4"/>
      <w:r>
        <w:rPr>
          <w:rFonts w:asciiTheme="minorEastAsia" w:eastAsiaTheme="minorEastAsia" w:hAnsiTheme="minorEastAsia" w:hint="eastAsia"/>
          <w:szCs w:val="21"/>
        </w:rPr>
        <w:t>生产企业及其用户的</w:t>
      </w:r>
      <w:r>
        <w:rPr>
          <w:rFonts w:asciiTheme="minorEastAsia" w:eastAsiaTheme="minorEastAsia" w:hAnsiTheme="minorEastAsia" w:cs="宋体" w:hint="eastAsia"/>
          <w:kern w:val="0"/>
          <w:szCs w:val="21"/>
        </w:rPr>
        <w:t>迫切需求，</w:t>
      </w:r>
      <w:r>
        <w:rPr>
          <w:rFonts w:asciiTheme="minorEastAsia" w:eastAsiaTheme="minorEastAsia" w:hAnsiTheme="minorEastAsia" w:hint="eastAsia"/>
          <w:szCs w:val="21"/>
        </w:rPr>
        <w:t>全国涂料和颜料标准化技术委员会于2017年申报了该标准制定项目，2017年此项目得到国家工业和信息化部批准，下达任务的文件号为“工信厅科[</w:t>
      </w:r>
      <w:r>
        <w:rPr>
          <w:rFonts w:asciiTheme="minorEastAsia" w:eastAsiaTheme="minorEastAsia" w:hAnsiTheme="minorEastAsia"/>
          <w:szCs w:val="21"/>
        </w:rPr>
        <w:t>2017</w:t>
      </w:r>
      <w:r>
        <w:rPr>
          <w:rFonts w:asciiTheme="minorEastAsia" w:eastAsiaTheme="minorEastAsia" w:hAnsiTheme="minorEastAsia" w:hint="eastAsia"/>
          <w:szCs w:val="21"/>
        </w:rPr>
        <w:t>]</w:t>
      </w:r>
      <w:r>
        <w:rPr>
          <w:rFonts w:asciiTheme="minorEastAsia" w:eastAsiaTheme="minorEastAsia" w:hAnsiTheme="minorEastAsia"/>
          <w:szCs w:val="21"/>
        </w:rPr>
        <w:t>106</w:t>
      </w:r>
      <w:r>
        <w:rPr>
          <w:rFonts w:asciiTheme="minorEastAsia" w:eastAsiaTheme="minorEastAsia" w:hAnsiTheme="minorEastAsia" w:hint="eastAsia"/>
          <w:szCs w:val="21"/>
        </w:rPr>
        <w:t>号”，计划项目编号为</w:t>
      </w:r>
      <w:hyperlink r:id="rId9" w:history="1">
        <w:r>
          <w:rPr>
            <w:rFonts w:asciiTheme="minorEastAsia" w:eastAsiaTheme="minorEastAsia" w:hAnsiTheme="minorEastAsia"/>
            <w:szCs w:val="21"/>
          </w:rPr>
          <w:t>201</w:t>
        </w:r>
        <w:r>
          <w:rPr>
            <w:rFonts w:asciiTheme="minorEastAsia" w:eastAsiaTheme="minorEastAsia" w:hAnsiTheme="minorEastAsia" w:hint="eastAsia"/>
            <w:szCs w:val="21"/>
          </w:rPr>
          <w:t>7-1210T</w:t>
        </w:r>
        <w:r>
          <w:rPr>
            <w:rFonts w:asciiTheme="minorEastAsia" w:eastAsiaTheme="minorEastAsia" w:hAnsiTheme="minorEastAsia"/>
            <w:szCs w:val="21"/>
          </w:rPr>
          <w:t>-HG</w:t>
        </w:r>
      </w:hyperlink>
      <w:r>
        <w:rPr>
          <w:rFonts w:asciiTheme="minorEastAsia" w:eastAsiaTheme="minorEastAsia" w:hAnsiTheme="minorEastAsia" w:hint="eastAsia"/>
          <w:szCs w:val="21"/>
        </w:rPr>
        <w:t xml:space="preserve">，由宣城亚邦化工有限公司负责标准起草工作，要求于2018年底完成报批任务。  </w:t>
      </w:r>
    </w:p>
    <w:p w:rsidR="006425AD" w:rsidRDefault="00FC4420" w:rsidP="00FC4420">
      <w:pPr>
        <w:adjustRightInd w:val="0"/>
        <w:snapToGrid w:val="0"/>
        <w:spacing w:line="360" w:lineRule="exact"/>
        <w:rPr>
          <w:rFonts w:asciiTheme="minorEastAsia" w:eastAsiaTheme="minorEastAsia" w:hAnsiTheme="minorEastAsia"/>
          <w:szCs w:val="21"/>
        </w:rPr>
      </w:pPr>
      <w:r>
        <w:rPr>
          <w:rFonts w:asciiTheme="minorEastAsia" w:eastAsiaTheme="minorEastAsia" w:hAnsiTheme="minorEastAsia" w:hint="eastAsia"/>
          <w:b/>
          <w:szCs w:val="21"/>
        </w:rPr>
        <w:t>2 简要工作过程</w:t>
      </w:r>
    </w:p>
    <w:p w:rsidR="006425AD" w:rsidRDefault="00FC4420" w:rsidP="00FC4420">
      <w:pPr>
        <w:adjustRightInd w:val="0"/>
        <w:snapToGrid w:val="0"/>
        <w:spacing w:line="360" w:lineRule="exact"/>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在接到上级部门的标准项目批准文件后，标委会秘书处与中国染料工业协会协商组建了标准制定工作组，成立了由</w:t>
      </w:r>
      <w:bookmarkStart w:id="5" w:name="OLE_LINK5"/>
      <w:bookmarkStart w:id="6" w:name="OLE_LINK7"/>
      <w:bookmarkStart w:id="7" w:name="OLE_LINK6"/>
      <w:r>
        <w:rPr>
          <w:rFonts w:asciiTheme="minorEastAsia" w:eastAsiaTheme="minorEastAsia" w:hAnsiTheme="minorEastAsia" w:cs="宋体" w:hint="eastAsia"/>
          <w:kern w:val="0"/>
          <w:szCs w:val="21"/>
        </w:rPr>
        <w:t>宣城亚邦化工有限公司</w:t>
      </w:r>
      <w:bookmarkEnd w:id="5"/>
      <w:bookmarkEnd w:id="6"/>
      <w:bookmarkEnd w:id="7"/>
      <w:r>
        <w:rPr>
          <w:rFonts w:asciiTheme="minorEastAsia" w:eastAsiaTheme="minorEastAsia" w:hAnsiTheme="minorEastAsia" w:cs="宋体" w:hint="eastAsia"/>
          <w:szCs w:val="21"/>
        </w:rPr>
        <w:t>、</w:t>
      </w:r>
      <w:r>
        <w:rPr>
          <w:rFonts w:asciiTheme="minorEastAsia" w:eastAsiaTheme="minorEastAsia" w:hAnsiTheme="minorEastAsia" w:hint="eastAsia"/>
          <w:szCs w:val="21"/>
        </w:rPr>
        <w:t>江苏双乐化工颜料有限公司、美利达颜料工业有限公司、</w:t>
      </w:r>
      <w:r>
        <w:rPr>
          <w:rFonts w:asciiTheme="minorEastAsia" w:eastAsiaTheme="minorEastAsia" w:hAnsiTheme="minorEastAsia" w:cs="宋体" w:hint="eastAsia"/>
          <w:kern w:val="0"/>
          <w:szCs w:val="21"/>
        </w:rPr>
        <w:t>中海油常州涂料化工研究院有限公司</w:t>
      </w:r>
      <w:r>
        <w:rPr>
          <w:rFonts w:asciiTheme="minorEastAsia" w:eastAsiaTheme="minorEastAsia" w:hAnsiTheme="minorEastAsia" w:cs="宋体" w:hint="eastAsia"/>
          <w:szCs w:val="21"/>
        </w:rPr>
        <w:t>、</w:t>
      </w:r>
      <w:r>
        <w:rPr>
          <w:rFonts w:asciiTheme="minorEastAsia" w:eastAsiaTheme="minorEastAsia" w:hAnsiTheme="minorEastAsia" w:hint="eastAsia"/>
          <w:bCs/>
          <w:szCs w:val="21"/>
        </w:rPr>
        <w:t>龙口联合化学有限公司、</w:t>
      </w:r>
      <w:r>
        <w:rPr>
          <w:rFonts w:asciiTheme="minorEastAsia" w:eastAsiaTheme="minorEastAsia" w:hAnsiTheme="minorEastAsia" w:hint="eastAsia"/>
          <w:szCs w:val="21"/>
        </w:rPr>
        <w:t>江苏丽王科技股份有限公司、上海捷虹颜料化工集团有限公司、</w:t>
      </w:r>
      <w:r>
        <w:rPr>
          <w:rFonts w:asciiTheme="minorEastAsia" w:eastAsiaTheme="minorEastAsia" w:hAnsiTheme="minorEastAsia" w:cs="宋体" w:hint="eastAsia"/>
          <w:kern w:val="0"/>
          <w:szCs w:val="21"/>
        </w:rPr>
        <w:t>中国染料工业协会</w:t>
      </w:r>
      <w:r>
        <w:rPr>
          <w:rFonts w:asciiTheme="minorEastAsia" w:eastAsiaTheme="minorEastAsia" w:hAnsiTheme="minorEastAsia" w:cs="宋体" w:hint="eastAsia"/>
          <w:szCs w:val="21"/>
        </w:rPr>
        <w:t>等</w:t>
      </w:r>
      <w:r>
        <w:rPr>
          <w:rFonts w:asciiTheme="minorEastAsia" w:eastAsiaTheme="minorEastAsia" w:hAnsiTheme="minorEastAsia" w:hint="eastAsia"/>
          <w:szCs w:val="21"/>
        </w:rPr>
        <w:t>8</w:t>
      </w:r>
      <w:r>
        <w:rPr>
          <w:rFonts w:asciiTheme="minorEastAsia" w:eastAsiaTheme="minorEastAsia" w:hAnsiTheme="minorEastAsia" w:cs="宋体" w:hint="eastAsia"/>
          <w:szCs w:val="21"/>
        </w:rPr>
        <w:t>家单位构成的制定标准工作组。根据部分工作组成员单位对制定标准提出的建议，由</w:t>
      </w:r>
      <w:r>
        <w:rPr>
          <w:rFonts w:asciiTheme="minorEastAsia" w:eastAsiaTheme="minorEastAsia" w:hAnsiTheme="minorEastAsia" w:cs="宋体" w:hint="eastAsia"/>
          <w:kern w:val="0"/>
          <w:szCs w:val="21"/>
        </w:rPr>
        <w:t>宣城亚邦化工有限公司</w:t>
      </w:r>
      <w:r>
        <w:rPr>
          <w:rFonts w:asciiTheme="minorEastAsia" w:eastAsiaTheme="minorEastAsia" w:hAnsiTheme="minorEastAsia" w:cs="宋体" w:hint="eastAsia"/>
          <w:szCs w:val="21"/>
        </w:rPr>
        <w:t>编写了标准工作组讨论稿。</w:t>
      </w:r>
    </w:p>
    <w:p w:rsidR="006425AD" w:rsidRDefault="00FC4420" w:rsidP="00FC4420">
      <w:pPr>
        <w:adjustRightInd w:val="0"/>
        <w:snapToGrid w:val="0"/>
        <w:spacing w:line="360" w:lineRule="exact"/>
        <w:ind w:rightChars="12" w:right="25" w:firstLineChars="175" w:firstLine="368"/>
        <w:rPr>
          <w:rFonts w:ascii="宋体" w:hAnsi="宋体" w:cs="宋体"/>
          <w:szCs w:val="21"/>
        </w:rPr>
      </w:pPr>
      <w:r>
        <w:rPr>
          <w:rFonts w:asciiTheme="minorEastAsia" w:eastAsiaTheme="minorEastAsia" w:hAnsiTheme="minorEastAsia" w:cs="宋体" w:hint="eastAsia"/>
          <w:szCs w:val="21"/>
        </w:rPr>
        <w:t>2018年3月27～28日由中国染料工业协会在北京组织召开了标准制定工作组会议，针对《</w:t>
      </w:r>
      <w:bookmarkStart w:id="8" w:name="OLE_LINK9"/>
      <w:bookmarkStart w:id="9" w:name="OLE_LINK8"/>
      <w:r>
        <w:rPr>
          <w:rFonts w:asciiTheme="minorEastAsia" w:eastAsiaTheme="minorEastAsia" w:hAnsiTheme="minorEastAsia" w:hint="eastAsia"/>
          <w:szCs w:val="21"/>
        </w:rPr>
        <w:t>C.I.颜料蓝15∶2</w:t>
      </w:r>
      <w:bookmarkEnd w:id="8"/>
      <w:bookmarkEnd w:id="9"/>
      <w:r>
        <w:rPr>
          <w:rFonts w:asciiTheme="minorEastAsia" w:eastAsiaTheme="minorEastAsia" w:hAnsiTheme="minorEastAsia" w:cs="宋体" w:hint="eastAsia"/>
          <w:szCs w:val="21"/>
        </w:rPr>
        <w:t>》标准工作组讨论稿的每项内容进行了讨论，明确了标准制定的原则，初步确定了标准的适用范围、产品分类、控制项目及试验方法等技术内容。</w:t>
      </w:r>
      <w:r>
        <w:rPr>
          <w:rFonts w:ascii="宋体" w:hAnsi="宋体" w:cs="宋体" w:hint="eastAsia"/>
          <w:szCs w:val="21"/>
        </w:rPr>
        <w:t>会议商定由各生产企业收集日常质量控制数据后再确定部分项目如105℃挥发物、水溶物、水萃取液电导率、水悬浮液pH值、耐化学性等的技术指标。</w:t>
      </w:r>
    </w:p>
    <w:p w:rsidR="006425AD" w:rsidRDefault="00FC4420" w:rsidP="00FC4420">
      <w:pPr>
        <w:adjustRightInd w:val="0"/>
        <w:snapToGrid w:val="0"/>
        <w:spacing w:line="360" w:lineRule="exact"/>
        <w:ind w:rightChars="12" w:right="25" w:firstLineChars="175" w:firstLine="368"/>
        <w:rPr>
          <w:rFonts w:asciiTheme="minorEastAsia" w:eastAsiaTheme="minorEastAsia" w:hAnsiTheme="minorEastAsia" w:cs="宋体"/>
          <w:szCs w:val="21"/>
        </w:rPr>
      </w:pPr>
      <w:r>
        <w:rPr>
          <w:rFonts w:ascii="宋体" w:hAnsi="宋体" w:cs="宋体" w:hint="eastAsia"/>
          <w:szCs w:val="21"/>
        </w:rPr>
        <w:t>根据工作会议讨论意见，会后与各生产企业充分沟通，在此基础上由</w:t>
      </w:r>
      <w:r>
        <w:rPr>
          <w:rFonts w:asciiTheme="minorEastAsia" w:eastAsiaTheme="minorEastAsia" w:hAnsiTheme="minorEastAsia" w:cs="宋体" w:hint="eastAsia"/>
          <w:kern w:val="0"/>
          <w:szCs w:val="21"/>
        </w:rPr>
        <w:t>宣城亚邦化工有限公司</w:t>
      </w:r>
      <w:r>
        <w:rPr>
          <w:rFonts w:ascii="宋体" w:hAnsi="宋体" w:cs="宋体" w:hint="eastAsia"/>
          <w:szCs w:val="21"/>
        </w:rPr>
        <w:t>于2017年</w:t>
      </w:r>
      <w:r w:rsidR="00224B8E" w:rsidRPr="00A864EB">
        <w:rPr>
          <w:rFonts w:ascii="宋体" w:hAnsi="宋体" w:cs="宋体" w:hint="eastAsia"/>
          <w:color w:val="FF0000"/>
          <w:szCs w:val="21"/>
        </w:rPr>
        <w:t>7</w:t>
      </w:r>
      <w:r>
        <w:rPr>
          <w:rFonts w:ascii="宋体" w:hAnsi="宋体" w:cs="宋体" w:hint="eastAsia"/>
          <w:szCs w:val="21"/>
        </w:rPr>
        <w:t>月修改形成了标准征求意见稿及编制说明。</w:t>
      </w:r>
    </w:p>
    <w:p w:rsidR="006425AD" w:rsidRDefault="00FC4420" w:rsidP="00FC4420">
      <w:pPr>
        <w:adjustRightInd w:val="0"/>
        <w:snapToGrid w:val="0"/>
        <w:spacing w:line="360" w:lineRule="exact"/>
        <w:rPr>
          <w:rFonts w:asciiTheme="minorEastAsia" w:eastAsiaTheme="minorEastAsia" w:hAnsiTheme="minorEastAsia" w:cs="宋体"/>
          <w:szCs w:val="21"/>
        </w:rPr>
      </w:pPr>
      <w:r>
        <w:rPr>
          <w:rFonts w:asciiTheme="minorEastAsia" w:eastAsiaTheme="minorEastAsia" w:hAnsiTheme="minorEastAsia" w:hint="eastAsia"/>
          <w:b/>
          <w:szCs w:val="21"/>
        </w:rPr>
        <w:t>(二) 标准制定的原则</w:t>
      </w:r>
      <w:r>
        <w:rPr>
          <w:rFonts w:asciiTheme="minorEastAsia" w:eastAsiaTheme="minorEastAsia" w:hAnsiTheme="minorEastAsia" w:cs="宋体" w:hint="eastAsia"/>
          <w:b/>
          <w:szCs w:val="21"/>
        </w:rPr>
        <w:t>和标准主要内容</w:t>
      </w:r>
    </w:p>
    <w:p w:rsidR="006425AD" w:rsidRDefault="00FC4420" w:rsidP="00FC4420">
      <w:pPr>
        <w:adjustRightInd w:val="0"/>
        <w:snapToGrid w:val="0"/>
        <w:spacing w:line="360" w:lineRule="exact"/>
        <w:rPr>
          <w:rFonts w:asciiTheme="minorEastAsia" w:eastAsiaTheme="minorEastAsia" w:hAnsiTheme="minorEastAsia" w:cs="宋体"/>
          <w:b/>
          <w:szCs w:val="21"/>
        </w:rPr>
      </w:pPr>
      <w:r>
        <w:rPr>
          <w:rFonts w:asciiTheme="minorEastAsia" w:eastAsiaTheme="minorEastAsia" w:hAnsiTheme="minorEastAsia" w:cs="宋体" w:hint="eastAsia"/>
          <w:b/>
          <w:szCs w:val="21"/>
        </w:rPr>
        <w:t>1 标准制定原则</w:t>
      </w:r>
    </w:p>
    <w:p w:rsidR="006425AD" w:rsidRDefault="00FC4420" w:rsidP="00FC4420">
      <w:pPr>
        <w:adjustRightInd w:val="0"/>
        <w:snapToGrid w:val="0"/>
        <w:spacing w:line="36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根据</w:t>
      </w:r>
      <w:bookmarkStart w:id="10" w:name="OLE_LINK10"/>
      <w:bookmarkStart w:id="11" w:name="OLE_LINK11"/>
      <w:r>
        <w:rPr>
          <w:rFonts w:asciiTheme="minorEastAsia" w:eastAsiaTheme="minorEastAsia" w:hAnsiTheme="minorEastAsia" w:hint="eastAsia"/>
          <w:szCs w:val="21"/>
        </w:rPr>
        <w:t>C.I.颜料蓝15∶2</w:t>
      </w:r>
      <w:bookmarkEnd w:id="10"/>
      <w:bookmarkEnd w:id="11"/>
      <w:r>
        <w:rPr>
          <w:rFonts w:asciiTheme="minorEastAsia" w:eastAsiaTheme="minorEastAsia" w:hAnsiTheme="minorEastAsia" w:hint="eastAsia"/>
          <w:szCs w:val="21"/>
        </w:rPr>
        <w:t>产品在涂料、油墨、塑料等不同领域的应用需求，根据</w:t>
      </w:r>
      <w:r>
        <w:rPr>
          <w:rFonts w:asciiTheme="minorEastAsia" w:eastAsiaTheme="minorEastAsia" w:hAnsiTheme="minorEastAsia" w:cs="宋体" w:hint="eastAsia"/>
          <w:kern w:val="0"/>
          <w:szCs w:val="21"/>
        </w:rPr>
        <w:t>目前行业</w:t>
      </w:r>
      <w:r>
        <w:rPr>
          <w:rFonts w:asciiTheme="minorEastAsia" w:eastAsiaTheme="minorEastAsia" w:hAnsiTheme="minorEastAsia" w:hint="eastAsia"/>
          <w:szCs w:val="21"/>
        </w:rPr>
        <w:t xml:space="preserve">实际质量控制情况，制定出满足行业发展需要、切合实际应用、可操作性强的通用型C.I.颜料蓝15∶2产品标准。 </w:t>
      </w:r>
    </w:p>
    <w:p w:rsidR="006425AD" w:rsidRDefault="00FC4420" w:rsidP="00FC4420">
      <w:pPr>
        <w:adjustRightInd w:val="0"/>
        <w:snapToGrid w:val="0"/>
        <w:spacing w:line="360" w:lineRule="exact"/>
        <w:rPr>
          <w:rFonts w:asciiTheme="minorEastAsia" w:eastAsiaTheme="minorEastAsia" w:hAnsiTheme="minorEastAsia"/>
          <w:b/>
          <w:szCs w:val="21"/>
        </w:rPr>
      </w:pPr>
      <w:r>
        <w:rPr>
          <w:rFonts w:asciiTheme="minorEastAsia" w:eastAsiaTheme="minorEastAsia" w:hAnsiTheme="minorEastAsia" w:hint="eastAsia"/>
          <w:b/>
          <w:szCs w:val="21"/>
        </w:rPr>
        <w:t>2</w:t>
      </w:r>
      <w:r>
        <w:rPr>
          <w:rFonts w:asciiTheme="minorEastAsia" w:eastAsiaTheme="minorEastAsia" w:hAnsiTheme="minorEastAsia" w:cs="宋体" w:hint="eastAsia"/>
          <w:b/>
          <w:szCs w:val="21"/>
        </w:rPr>
        <w:t>标准主要内容</w:t>
      </w:r>
    </w:p>
    <w:p w:rsidR="006425AD" w:rsidRDefault="00FC4420" w:rsidP="00FC4420">
      <w:pPr>
        <w:adjustRightInd w:val="0"/>
        <w:snapToGrid w:val="0"/>
        <w:spacing w:line="360" w:lineRule="exact"/>
        <w:rPr>
          <w:rFonts w:asciiTheme="minorEastAsia" w:eastAsiaTheme="minorEastAsia" w:hAnsiTheme="minorEastAsia"/>
          <w:b/>
          <w:szCs w:val="21"/>
        </w:rPr>
      </w:pPr>
      <w:r>
        <w:rPr>
          <w:rFonts w:asciiTheme="minorEastAsia" w:eastAsiaTheme="minorEastAsia" w:hAnsiTheme="minorEastAsia" w:hint="eastAsia"/>
          <w:b/>
          <w:szCs w:val="21"/>
        </w:rPr>
        <w:lastRenderedPageBreak/>
        <w:t>2.1 标准适用范围</w:t>
      </w:r>
    </w:p>
    <w:p w:rsidR="006425AD" w:rsidRDefault="00FC4420" w:rsidP="00FC4420">
      <w:pPr>
        <w:adjustRightInd w:val="0"/>
        <w:snapToGrid w:val="0"/>
        <w:spacing w:line="360" w:lineRule="exact"/>
        <w:ind w:firstLine="435"/>
        <w:rPr>
          <w:rFonts w:asciiTheme="minorEastAsia" w:eastAsiaTheme="minorEastAsia" w:hAnsiTheme="minorEastAsia"/>
          <w:szCs w:val="21"/>
        </w:rPr>
      </w:pPr>
      <w:r>
        <w:rPr>
          <w:rFonts w:asciiTheme="minorEastAsia" w:eastAsiaTheme="minorEastAsia" w:hAnsiTheme="minorEastAsia" w:hint="eastAsia"/>
          <w:szCs w:val="21"/>
        </w:rPr>
        <w:t>目前酞菁蓝颜料的主要品种有：1）亚稳态α型酞菁蓝（以颜料索引号颜料蓝15标识），亦称不稳定α型酞菁蓝，现有的酞菁蓝B、BX属于此类。2）抗结晶α型酞菁蓝（以颜料索引号颜料蓝15∶1标识），亦称稳定α型酞菁蓝，现有的酞菁蓝BS属于此类。3）抗结晶、抗絮凝α型酞菁蓝（以颜料索引号颜料蓝15∶2标识）。4）β型酞菁蓝（以颜料索引号颜料蓝15∶3标识）。5）抗结晶抗絮凝β型酞菁蓝（以颜料索引号颜料蓝15∶4标识）。6）ε型酞菁蓝（以颜料索引号颜料蓝15∶6标识）。</w:t>
      </w:r>
    </w:p>
    <w:p w:rsidR="006425AD" w:rsidRDefault="00FC4420" w:rsidP="00FC4420">
      <w:pPr>
        <w:adjustRightInd w:val="0"/>
        <w:snapToGrid w:val="0"/>
        <w:spacing w:line="360" w:lineRule="exact"/>
        <w:ind w:firstLine="435"/>
        <w:rPr>
          <w:rFonts w:asciiTheme="minorEastAsia" w:eastAsiaTheme="minorEastAsia" w:hAnsiTheme="minorEastAsia"/>
          <w:szCs w:val="21"/>
        </w:rPr>
      </w:pPr>
      <w:bookmarkStart w:id="12" w:name="OLE_LINK48"/>
      <w:bookmarkStart w:id="13" w:name="OLE_LINK47"/>
      <w:r>
        <w:rPr>
          <w:rFonts w:asciiTheme="minorEastAsia" w:eastAsiaTheme="minorEastAsia" w:hAnsiTheme="minorEastAsia" w:hint="eastAsia"/>
          <w:szCs w:val="21"/>
        </w:rPr>
        <w:t>C.I.颜料蓝15∶2</w:t>
      </w:r>
      <w:bookmarkEnd w:id="12"/>
      <w:bookmarkEnd w:id="13"/>
      <w:r>
        <w:rPr>
          <w:rFonts w:asciiTheme="minorEastAsia" w:eastAsiaTheme="minorEastAsia" w:hAnsiTheme="minorEastAsia" w:hint="eastAsia"/>
          <w:szCs w:val="21"/>
        </w:rPr>
        <w:t>产品属于抗结晶、抗絮凝α型酞菁蓝颜料，以颜料索引号颜料蓝15:2标识。本标准适用范围确定为：</w:t>
      </w:r>
    </w:p>
    <w:p w:rsidR="006425AD" w:rsidRDefault="00FC4420" w:rsidP="00FC4420">
      <w:pPr>
        <w:pStyle w:val="aa"/>
        <w:adjustRightInd w:val="0"/>
        <w:snapToGrid w:val="0"/>
        <w:spacing w:line="360" w:lineRule="exact"/>
        <w:ind w:firstLineChars="0"/>
        <w:rPr>
          <w:rFonts w:asciiTheme="minorEastAsia" w:hAnsiTheme="minorEastAsia"/>
          <w:szCs w:val="21"/>
        </w:rPr>
      </w:pPr>
      <w:r>
        <w:rPr>
          <w:rFonts w:asciiTheme="minorEastAsia" w:hAnsiTheme="minorEastAsia" w:hint="eastAsia"/>
          <w:szCs w:val="21"/>
        </w:rPr>
        <w:t>本标准规定了</w:t>
      </w:r>
      <w:bookmarkStart w:id="14" w:name="OLE_LINK13"/>
      <w:bookmarkStart w:id="15" w:name="OLE_LINK12"/>
      <w:r>
        <w:rPr>
          <w:rFonts w:asciiTheme="minorEastAsia" w:hAnsiTheme="minorEastAsia" w:hint="eastAsia"/>
          <w:szCs w:val="21"/>
        </w:rPr>
        <w:t>C.I.颜料蓝15∶2</w:t>
      </w:r>
      <w:bookmarkEnd w:id="14"/>
      <w:bookmarkEnd w:id="15"/>
      <w:r>
        <w:rPr>
          <w:rFonts w:asciiTheme="minorEastAsia" w:hAnsiTheme="minorEastAsia" w:hint="eastAsia"/>
          <w:szCs w:val="21"/>
        </w:rPr>
        <w:t>产品的要求、试验方法、检验规则及标志、包装、运输和贮存</w:t>
      </w:r>
      <w:r>
        <w:rPr>
          <w:rFonts w:asciiTheme="minorEastAsia" w:hAnsiTheme="minorEastAsia" w:hint="eastAsia"/>
          <w:bCs/>
          <w:szCs w:val="21"/>
        </w:rPr>
        <w:t>等内容</w:t>
      </w:r>
      <w:r>
        <w:rPr>
          <w:rFonts w:asciiTheme="minorEastAsia" w:hAnsiTheme="minorEastAsia" w:hint="eastAsia"/>
          <w:szCs w:val="21"/>
        </w:rPr>
        <w:t>。</w:t>
      </w:r>
    </w:p>
    <w:p w:rsidR="006425AD" w:rsidRDefault="00FC4420" w:rsidP="00FC4420">
      <w:pPr>
        <w:pStyle w:val="aa"/>
        <w:adjustRightInd w:val="0"/>
        <w:snapToGrid w:val="0"/>
        <w:spacing w:line="360" w:lineRule="exact"/>
        <w:ind w:firstLineChars="0"/>
        <w:rPr>
          <w:rFonts w:asciiTheme="minorEastAsia" w:hAnsiTheme="minorEastAsia"/>
          <w:szCs w:val="21"/>
        </w:rPr>
      </w:pPr>
      <w:r>
        <w:rPr>
          <w:rFonts w:asciiTheme="minorEastAsia" w:hAnsiTheme="minorEastAsia" w:hint="eastAsia"/>
          <w:szCs w:val="21"/>
        </w:rPr>
        <w:t>本标准适用于铜酞菁</w:t>
      </w:r>
      <w:r>
        <w:rPr>
          <w:rFonts w:hint="eastAsia"/>
        </w:rPr>
        <w:t>经特殊颜料化方法处理而制得的抗结晶抗絮凝</w:t>
      </w:r>
      <w:r>
        <w:rPr>
          <w:rFonts w:asciiTheme="minorEastAsia" w:hAnsiTheme="minorEastAsia" w:hint="eastAsia"/>
          <w:szCs w:val="21"/>
        </w:rPr>
        <w:t>α型结晶体酞菁蓝颜料。产品主要用于涂料、橡胶、</w:t>
      </w:r>
      <w:r>
        <w:rPr>
          <w:rFonts w:hint="eastAsia"/>
        </w:rPr>
        <w:t>油墨和塑料</w:t>
      </w:r>
      <w:r>
        <w:rPr>
          <w:rFonts w:asciiTheme="minorEastAsia" w:hAnsiTheme="minorEastAsia" w:hint="eastAsia"/>
          <w:szCs w:val="21"/>
        </w:rPr>
        <w:t>等领域。</w:t>
      </w:r>
    </w:p>
    <w:p w:rsidR="006425AD" w:rsidRDefault="00FC4420" w:rsidP="00FC4420">
      <w:pPr>
        <w:adjustRightInd w:val="0"/>
        <w:snapToGrid w:val="0"/>
        <w:spacing w:line="360" w:lineRule="exact"/>
        <w:rPr>
          <w:rFonts w:asciiTheme="minorEastAsia" w:eastAsiaTheme="minorEastAsia" w:hAnsiTheme="minorEastAsia"/>
          <w:b/>
          <w:bCs/>
          <w:szCs w:val="21"/>
        </w:rPr>
      </w:pPr>
      <w:r>
        <w:rPr>
          <w:rFonts w:asciiTheme="minorEastAsia" w:eastAsiaTheme="minorEastAsia" w:hAnsiTheme="minorEastAsia" w:hint="eastAsia"/>
          <w:b/>
          <w:bCs/>
          <w:szCs w:val="21"/>
        </w:rPr>
        <w:t>2.2项目的设置</w:t>
      </w:r>
    </w:p>
    <w:p w:rsidR="006425AD" w:rsidRDefault="00FC4420" w:rsidP="00FC4420">
      <w:pPr>
        <w:adjustRightInd w:val="0"/>
        <w:snapToGrid w:val="0"/>
        <w:spacing w:line="360" w:lineRule="exact"/>
        <w:ind w:firstLineChars="200" w:firstLine="420"/>
        <w:rPr>
          <w:rFonts w:ascii="宋体" w:hAnsi="宋体"/>
          <w:szCs w:val="21"/>
        </w:rPr>
      </w:pPr>
      <w:r>
        <w:rPr>
          <w:rFonts w:asciiTheme="minorEastAsia" w:eastAsiaTheme="minorEastAsia" w:hAnsiTheme="minorEastAsia" w:cs="宋体" w:hint="eastAsia"/>
          <w:szCs w:val="21"/>
        </w:rPr>
        <w:t>本标准讨论稿中项目设置包括外观、颜色、相对着色力、105℃挥发物、水溶物、水萃取液电导率、水悬浮液pH值、吸油量、筛余物、耐化学性</w:t>
      </w:r>
      <w:bookmarkStart w:id="16" w:name="OLE_LINK26"/>
      <w:bookmarkStart w:id="17" w:name="OLE_LINK27"/>
      <w:r>
        <w:rPr>
          <w:rFonts w:asciiTheme="minorEastAsia" w:eastAsiaTheme="minorEastAsia" w:hAnsiTheme="minorEastAsia" w:cs="宋体" w:hint="eastAsia"/>
          <w:szCs w:val="21"/>
        </w:rPr>
        <w:t>（耐水、耐酸）</w:t>
      </w:r>
      <w:bookmarkEnd w:id="16"/>
      <w:bookmarkEnd w:id="17"/>
      <w:r>
        <w:rPr>
          <w:rFonts w:asciiTheme="minorEastAsia" w:eastAsiaTheme="minorEastAsia" w:hAnsiTheme="minorEastAsia" w:cs="宋体" w:hint="eastAsia"/>
          <w:szCs w:val="21"/>
        </w:rPr>
        <w:t>、抗结晶性、抗絮凝性、耐光性。根据</w:t>
      </w:r>
      <w:r>
        <w:rPr>
          <w:rFonts w:asciiTheme="minorEastAsia" w:eastAsiaTheme="minorEastAsia" w:hAnsiTheme="minorEastAsia" w:hint="eastAsia"/>
          <w:szCs w:val="21"/>
        </w:rPr>
        <w:t>验证试验结果（表2），删除了耐化学性</w:t>
      </w:r>
      <w:r>
        <w:rPr>
          <w:rFonts w:asciiTheme="minorEastAsia" w:eastAsiaTheme="minorEastAsia" w:hAnsiTheme="minorEastAsia" w:cs="宋体" w:hint="eastAsia"/>
          <w:szCs w:val="21"/>
        </w:rPr>
        <w:t>（耐水、耐酸）</w:t>
      </w:r>
      <w:r>
        <w:rPr>
          <w:rFonts w:asciiTheme="minorEastAsia" w:eastAsiaTheme="minorEastAsia" w:hAnsiTheme="minorEastAsia" w:hint="eastAsia"/>
          <w:szCs w:val="21"/>
        </w:rPr>
        <w:t xml:space="preserve">项目。 确定本标准共设置12个项目，项目设置具体见表1。 </w:t>
      </w:r>
      <w:r>
        <w:rPr>
          <w:rFonts w:ascii="宋体" w:hAnsi="宋体" w:hint="eastAsia"/>
        </w:rPr>
        <w:t xml:space="preserve"> </w:t>
      </w:r>
    </w:p>
    <w:p w:rsidR="006425AD" w:rsidRDefault="00FC4420" w:rsidP="00FC4420">
      <w:pPr>
        <w:adjustRightInd w:val="0"/>
        <w:snapToGrid w:val="0"/>
        <w:spacing w:line="360" w:lineRule="exact"/>
        <w:ind w:firstLine="420"/>
        <w:jc w:val="center"/>
        <w:rPr>
          <w:rFonts w:ascii="宋体" w:hAnsi="宋体"/>
          <w:b/>
          <w:szCs w:val="21"/>
        </w:rPr>
      </w:pPr>
      <w:r>
        <w:rPr>
          <w:rFonts w:ascii="宋体" w:hAnsi="宋体" w:hint="eastAsia"/>
          <w:b/>
          <w:szCs w:val="21"/>
        </w:rPr>
        <w:t>表1 项目设置理由及指标确定依据</w:t>
      </w:r>
    </w:p>
    <w:tbl>
      <w:tblPr>
        <w:tblW w:w="82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2693"/>
        <w:gridCol w:w="2552"/>
        <w:gridCol w:w="1889"/>
      </w:tblGrid>
      <w:tr w:rsidR="006425AD">
        <w:trPr>
          <w:trHeight w:hRule="exact" w:val="284"/>
        </w:trPr>
        <w:tc>
          <w:tcPr>
            <w:tcW w:w="3827" w:type="dxa"/>
            <w:gridSpan w:val="2"/>
            <w:tcBorders>
              <w:top w:val="single" w:sz="8" w:space="0" w:color="000000"/>
              <w:left w:val="single" w:sz="8" w:space="0" w:color="000000"/>
              <w:bottom w:val="single" w:sz="8" w:space="0" w:color="000000"/>
              <w:right w:val="single" w:sz="8" w:space="0" w:color="000000"/>
            </w:tcBorders>
            <w:shd w:val="clear" w:color="auto" w:fill="FFFFFF"/>
          </w:tcPr>
          <w:p w:rsidR="006425AD" w:rsidRDefault="00FC4420" w:rsidP="00FC4420">
            <w:pPr>
              <w:adjustRightInd w:val="0"/>
              <w:snapToGrid w:val="0"/>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项     目</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Pr>
          <w:p w:rsidR="006425AD" w:rsidRDefault="00FC4420" w:rsidP="00FC4420">
            <w:pPr>
              <w:adjustRightInd w:val="0"/>
              <w:snapToGrid w:val="0"/>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指  标</w:t>
            </w:r>
          </w:p>
        </w:tc>
        <w:tc>
          <w:tcPr>
            <w:tcW w:w="1889" w:type="dxa"/>
            <w:tcBorders>
              <w:top w:val="single" w:sz="8" w:space="0" w:color="000000"/>
              <w:left w:val="single" w:sz="8" w:space="0" w:color="000000"/>
              <w:bottom w:val="single" w:sz="8" w:space="0" w:color="000000"/>
              <w:right w:val="single" w:sz="8" w:space="0" w:color="000000"/>
            </w:tcBorders>
            <w:shd w:val="clear" w:color="auto" w:fill="FFFFFF"/>
          </w:tcPr>
          <w:p w:rsidR="006425AD" w:rsidRDefault="00FC4420" w:rsidP="00FC4420">
            <w:pPr>
              <w:adjustRightInd w:val="0"/>
              <w:snapToGrid w:val="0"/>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建议理由</w:t>
            </w:r>
          </w:p>
        </w:tc>
      </w:tr>
      <w:tr w:rsidR="00A37B53" w:rsidTr="00A37B53">
        <w:trPr>
          <w:trHeight w:hRule="exact" w:val="284"/>
        </w:trPr>
        <w:tc>
          <w:tcPr>
            <w:tcW w:w="3827" w:type="dxa"/>
            <w:gridSpan w:val="2"/>
            <w:tcBorders>
              <w:top w:val="single" w:sz="8" w:space="0" w:color="000000"/>
              <w:left w:val="single" w:sz="8" w:space="0" w:color="000000"/>
              <w:bottom w:val="single" w:sz="8" w:space="0" w:color="000000"/>
              <w:right w:val="single" w:sz="8" w:space="0" w:color="000000"/>
            </w:tcBorders>
            <w:shd w:val="clear" w:color="auto" w:fill="FFFFFF"/>
          </w:tcPr>
          <w:p w:rsidR="00A37B53" w:rsidRDefault="00A37B53" w:rsidP="00FC4420">
            <w:pPr>
              <w:adjustRightInd w:val="0"/>
              <w:snapToGrid w:val="0"/>
              <w:jc w:val="left"/>
              <w:rPr>
                <w:rFonts w:asciiTheme="minorEastAsia" w:eastAsiaTheme="minorEastAsia" w:hAnsiTheme="minorEastAsia"/>
                <w:sz w:val="18"/>
                <w:szCs w:val="18"/>
              </w:rPr>
            </w:pPr>
            <w:r>
              <w:rPr>
                <w:rFonts w:asciiTheme="minorEastAsia" w:eastAsiaTheme="minorEastAsia" w:hAnsiTheme="minorEastAsia" w:hint="eastAsia"/>
                <w:sz w:val="18"/>
                <w:szCs w:val="18"/>
              </w:rPr>
              <w:t>外观</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Pr>
          <w:p w:rsidR="00A37B53" w:rsidRDefault="00A37B53" w:rsidP="00FC4420">
            <w:pPr>
              <w:adjustRightInd w:val="0"/>
              <w:snapToGrid w:val="0"/>
              <w:jc w:val="center"/>
              <w:rPr>
                <w:rFonts w:asciiTheme="minorEastAsia" w:eastAsiaTheme="minorEastAsia" w:hAnsiTheme="minorEastAsia"/>
                <w:sz w:val="18"/>
                <w:szCs w:val="18"/>
              </w:rPr>
            </w:pPr>
            <w:r>
              <w:rPr>
                <w:rFonts w:ascii="宋体" w:hAnsi="宋体" w:hint="eastAsia"/>
                <w:sz w:val="18"/>
                <w:szCs w:val="18"/>
              </w:rPr>
              <w:t>红光蓝色粉末，与参比样</w:t>
            </w:r>
            <w:r>
              <w:rPr>
                <w:rFonts w:ascii="宋体" w:hAnsi="宋体" w:cs="宋体" w:hint="eastAsia"/>
                <w:kern w:val="0"/>
                <w:sz w:val="18"/>
                <w:szCs w:val="18"/>
                <w:vertAlign w:val="superscript"/>
              </w:rPr>
              <w:t>a</w:t>
            </w:r>
            <w:r>
              <w:rPr>
                <w:rFonts w:ascii="宋体" w:hAnsi="宋体" w:hint="eastAsia"/>
                <w:sz w:val="18"/>
                <w:szCs w:val="18"/>
              </w:rPr>
              <w:t>近似</w:t>
            </w:r>
            <w:r>
              <w:rPr>
                <w:rFonts w:asciiTheme="minorEastAsia" w:eastAsiaTheme="minorEastAsia" w:hAnsiTheme="minorEastAsia" w:hint="eastAsia"/>
                <w:sz w:val="18"/>
                <w:szCs w:val="18"/>
              </w:rPr>
              <w:t>近似</w:t>
            </w:r>
          </w:p>
        </w:tc>
        <w:tc>
          <w:tcPr>
            <w:tcW w:w="1889" w:type="dxa"/>
            <w:vMerge w:val="restart"/>
            <w:tcBorders>
              <w:top w:val="single" w:sz="8" w:space="0" w:color="000000"/>
              <w:left w:val="single" w:sz="8" w:space="0" w:color="000000"/>
              <w:right w:val="single" w:sz="8" w:space="0" w:color="000000"/>
            </w:tcBorders>
            <w:shd w:val="clear" w:color="auto" w:fill="FFFFFF"/>
            <w:vAlign w:val="center"/>
          </w:tcPr>
          <w:p w:rsidR="00A37B53" w:rsidRPr="00FD359F" w:rsidRDefault="00A37B53" w:rsidP="00A37B53">
            <w:pPr>
              <w:adjustRightInd w:val="0"/>
              <w:snapToGrid w:val="0"/>
              <w:jc w:val="center"/>
              <w:rPr>
                <w:rFonts w:asciiTheme="minorEastAsia" w:eastAsiaTheme="minorEastAsia" w:hAnsiTheme="minorEastAsia"/>
                <w:sz w:val="18"/>
                <w:szCs w:val="18"/>
              </w:rPr>
            </w:pPr>
            <w:r w:rsidRPr="00FD359F">
              <w:rPr>
                <w:rFonts w:ascii="宋体" w:hAnsi="宋体" w:hint="eastAsia"/>
                <w:sz w:val="18"/>
                <w:szCs w:val="18"/>
              </w:rPr>
              <w:t>产品质量控制和实际使用需求</w:t>
            </w:r>
          </w:p>
          <w:p w:rsidR="00A37B53" w:rsidRPr="00FD359F" w:rsidRDefault="00A37B53" w:rsidP="00A37B53">
            <w:pPr>
              <w:jc w:val="center"/>
            </w:pPr>
          </w:p>
          <w:p w:rsidR="00A37B53" w:rsidRPr="00FD359F" w:rsidRDefault="00A37B53" w:rsidP="00A37B53">
            <w:pPr>
              <w:adjustRightInd w:val="0"/>
              <w:snapToGrid w:val="0"/>
              <w:jc w:val="center"/>
              <w:rPr>
                <w:rFonts w:asciiTheme="minorEastAsia" w:eastAsiaTheme="minorEastAsia" w:hAnsiTheme="minorEastAsia"/>
                <w:sz w:val="18"/>
                <w:szCs w:val="18"/>
              </w:rPr>
            </w:pPr>
          </w:p>
        </w:tc>
      </w:tr>
      <w:tr w:rsidR="00A37B53" w:rsidTr="00A864EB">
        <w:trPr>
          <w:trHeight w:val="330"/>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A37B53" w:rsidRDefault="00A37B53" w:rsidP="00FC4420">
            <w:pPr>
              <w:adjustRightInd w:val="0"/>
              <w:snapToGrid w:val="0"/>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颜色（与参比样</w:t>
            </w:r>
            <w:r>
              <w:rPr>
                <w:rFonts w:asciiTheme="minorEastAsia" w:eastAsiaTheme="minorEastAsia" w:hAnsiTheme="minorEastAsia" w:cs="宋体" w:hint="eastAsia"/>
                <w:color w:val="000000"/>
                <w:kern w:val="0"/>
                <w:sz w:val="18"/>
                <w:szCs w:val="18"/>
                <w:vertAlign w:val="superscript"/>
              </w:rPr>
              <w:t>*</w:t>
            </w:r>
            <w:r>
              <w:rPr>
                <w:rFonts w:asciiTheme="minorEastAsia" w:eastAsiaTheme="minorEastAsia" w:hAnsiTheme="minorEastAsia" w:hint="eastAsia"/>
                <w:color w:val="000000"/>
                <w:sz w:val="18"/>
                <w:szCs w:val="18"/>
              </w:rPr>
              <w:t>比）</w:t>
            </w:r>
          </w:p>
        </w:tc>
        <w:tc>
          <w:tcPr>
            <w:tcW w:w="269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37B53" w:rsidRDefault="00A37B53" w:rsidP="00FC4420">
            <w:pPr>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目视法</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37B53" w:rsidRDefault="00A37B53" w:rsidP="00FC4420">
            <w:pPr>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近似～微</w:t>
            </w:r>
          </w:p>
        </w:tc>
        <w:tc>
          <w:tcPr>
            <w:tcW w:w="1889" w:type="dxa"/>
            <w:vMerge/>
            <w:tcBorders>
              <w:left w:val="single" w:sz="8" w:space="0" w:color="000000"/>
              <w:right w:val="single" w:sz="8" w:space="0" w:color="000000"/>
            </w:tcBorders>
            <w:shd w:val="clear" w:color="auto" w:fill="FFFFFF"/>
          </w:tcPr>
          <w:p w:rsidR="00A37B53" w:rsidRPr="00FD359F" w:rsidRDefault="00A37B53" w:rsidP="00FC4420">
            <w:pPr>
              <w:adjustRightInd w:val="0"/>
              <w:snapToGrid w:val="0"/>
              <w:jc w:val="center"/>
            </w:pPr>
          </w:p>
        </w:tc>
      </w:tr>
      <w:tr w:rsidR="00A37B53" w:rsidTr="00A864EB">
        <w:trPr>
          <w:trHeight w:hRule="exact" w:val="330"/>
        </w:trPr>
        <w:tc>
          <w:tcPr>
            <w:tcW w:w="113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A37B53" w:rsidRDefault="00A37B53" w:rsidP="00FC4420">
            <w:pPr>
              <w:adjustRightInd w:val="0"/>
              <w:snapToGrid w:val="0"/>
              <w:rPr>
                <w:rFonts w:asciiTheme="minorEastAsia" w:eastAsiaTheme="minorEastAsia" w:hAnsiTheme="minorEastAsia"/>
                <w:color w:val="000000"/>
                <w:sz w:val="18"/>
                <w:szCs w:val="18"/>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37B53" w:rsidRDefault="00A37B53" w:rsidP="00FC4420">
            <w:pPr>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仪器法</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37B53" w:rsidRDefault="00A37B53" w:rsidP="00FC4420">
            <w:pPr>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商定</w:t>
            </w:r>
          </w:p>
        </w:tc>
        <w:tc>
          <w:tcPr>
            <w:tcW w:w="1889" w:type="dxa"/>
            <w:vMerge/>
            <w:tcBorders>
              <w:left w:val="single" w:sz="8" w:space="0" w:color="000000"/>
              <w:right w:val="single" w:sz="8" w:space="0" w:color="000000"/>
            </w:tcBorders>
            <w:shd w:val="clear" w:color="auto" w:fill="FFFFFF"/>
          </w:tcPr>
          <w:p w:rsidR="00A37B53" w:rsidRPr="00FD359F" w:rsidRDefault="00A37B53" w:rsidP="00FC4420">
            <w:pPr>
              <w:adjustRightInd w:val="0"/>
              <w:snapToGrid w:val="0"/>
              <w:jc w:val="center"/>
            </w:pPr>
          </w:p>
        </w:tc>
      </w:tr>
      <w:tr w:rsidR="00A37B53" w:rsidTr="00A864EB">
        <w:trPr>
          <w:trHeight w:hRule="exact" w:val="284"/>
        </w:trPr>
        <w:tc>
          <w:tcPr>
            <w:tcW w:w="3827" w:type="dxa"/>
            <w:gridSpan w:val="2"/>
            <w:tcBorders>
              <w:top w:val="single" w:sz="8" w:space="0" w:color="000000"/>
              <w:left w:val="single" w:sz="8" w:space="0" w:color="000000"/>
              <w:bottom w:val="single" w:sz="8" w:space="0" w:color="000000"/>
              <w:right w:val="single" w:sz="8" w:space="0" w:color="000000"/>
            </w:tcBorders>
            <w:shd w:val="clear" w:color="auto" w:fill="FFFFFF"/>
          </w:tcPr>
          <w:p w:rsidR="00A37B53" w:rsidRDefault="00A37B53" w:rsidP="00FC4420">
            <w:pPr>
              <w:adjustRightInd w:val="0"/>
              <w:snapToGrid w:val="0"/>
              <w:rPr>
                <w:rFonts w:asciiTheme="minorEastAsia" w:eastAsiaTheme="minorEastAsia" w:hAnsiTheme="minorEastAsia"/>
                <w:sz w:val="18"/>
                <w:szCs w:val="18"/>
              </w:rPr>
            </w:pPr>
            <w:r>
              <w:rPr>
                <w:rFonts w:ascii="宋体" w:hAnsi="宋体" w:hint="eastAsia"/>
                <w:sz w:val="18"/>
                <w:szCs w:val="18"/>
              </w:rPr>
              <w:t>相对着色力（与参比样</w:t>
            </w:r>
            <w:r>
              <w:rPr>
                <w:rFonts w:ascii="宋体" w:hAnsi="宋体" w:cs="宋体" w:hint="eastAsia"/>
                <w:kern w:val="0"/>
                <w:sz w:val="18"/>
                <w:szCs w:val="18"/>
                <w:vertAlign w:val="superscript"/>
              </w:rPr>
              <w:t>a</w:t>
            </w:r>
            <w:r>
              <w:rPr>
                <w:rFonts w:ascii="宋体" w:hAnsi="宋体" w:hint="eastAsia"/>
                <w:sz w:val="18"/>
                <w:szCs w:val="18"/>
              </w:rPr>
              <w:t>比）/%</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37B53" w:rsidRDefault="00A37B53" w:rsidP="00FC4420">
            <w:pPr>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100</w:t>
            </w:r>
            <w:r>
              <w:rPr>
                <w:rFonts w:asciiTheme="minorEastAsia" w:eastAsiaTheme="minorEastAsia" w:hAnsiTheme="minorEastAsia" w:cs="宋体" w:hint="eastAsia"/>
                <w:sz w:val="18"/>
                <w:szCs w:val="18"/>
              </w:rPr>
              <w:t>±</w:t>
            </w:r>
            <w:r>
              <w:rPr>
                <w:rFonts w:asciiTheme="minorEastAsia" w:eastAsiaTheme="minorEastAsia" w:hAnsiTheme="minorEastAsia" w:hint="eastAsia"/>
                <w:sz w:val="18"/>
                <w:szCs w:val="18"/>
              </w:rPr>
              <w:t>3</w:t>
            </w:r>
          </w:p>
        </w:tc>
        <w:tc>
          <w:tcPr>
            <w:tcW w:w="1889" w:type="dxa"/>
            <w:vMerge/>
            <w:tcBorders>
              <w:left w:val="single" w:sz="8" w:space="0" w:color="000000"/>
              <w:right w:val="single" w:sz="8" w:space="0" w:color="000000"/>
            </w:tcBorders>
            <w:shd w:val="clear" w:color="auto" w:fill="FFFFFF"/>
            <w:vAlign w:val="center"/>
          </w:tcPr>
          <w:p w:rsidR="00A37B53" w:rsidRPr="00FD359F" w:rsidRDefault="00A37B53" w:rsidP="00FC4420">
            <w:pPr>
              <w:adjustRightInd w:val="0"/>
              <w:snapToGrid w:val="0"/>
              <w:jc w:val="center"/>
              <w:rPr>
                <w:rFonts w:asciiTheme="minorEastAsia" w:eastAsiaTheme="minorEastAsia" w:hAnsiTheme="minorEastAsia"/>
                <w:sz w:val="18"/>
                <w:szCs w:val="18"/>
              </w:rPr>
            </w:pPr>
          </w:p>
        </w:tc>
      </w:tr>
      <w:tr w:rsidR="00A37B53" w:rsidTr="00A864EB">
        <w:trPr>
          <w:trHeight w:hRule="exact" w:val="284"/>
        </w:trPr>
        <w:tc>
          <w:tcPr>
            <w:tcW w:w="3827" w:type="dxa"/>
            <w:gridSpan w:val="2"/>
            <w:tcBorders>
              <w:top w:val="single" w:sz="8" w:space="0" w:color="000000"/>
              <w:left w:val="single" w:sz="8" w:space="0" w:color="000000"/>
              <w:bottom w:val="single" w:sz="8" w:space="0" w:color="000000"/>
              <w:right w:val="single" w:sz="8" w:space="0" w:color="000000"/>
            </w:tcBorders>
            <w:shd w:val="clear" w:color="auto" w:fill="FFFFFF"/>
          </w:tcPr>
          <w:p w:rsidR="00A37B53" w:rsidRDefault="00A37B53" w:rsidP="00FC4420">
            <w:pPr>
              <w:adjustRightInd w:val="0"/>
              <w:snapToGrid w:val="0"/>
              <w:rPr>
                <w:rFonts w:ascii="宋体" w:hAnsi="宋体"/>
                <w:sz w:val="18"/>
                <w:szCs w:val="18"/>
              </w:rPr>
            </w:pPr>
            <w:r>
              <w:rPr>
                <w:rFonts w:ascii="宋体" w:hAnsi="宋体" w:hint="eastAsia"/>
                <w:sz w:val="18"/>
                <w:szCs w:val="18"/>
              </w:rPr>
              <w:t>105℃挥发物的质量分数/%               ≤</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37B53" w:rsidRDefault="00A37B53" w:rsidP="00FC4420">
            <w:pPr>
              <w:adjustRightInd w:val="0"/>
              <w:snapToGrid w:val="0"/>
              <w:jc w:val="center"/>
              <w:rPr>
                <w:rFonts w:ascii="宋体" w:hAnsi="宋体"/>
                <w:sz w:val="18"/>
                <w:szCs w:val="18"/>
              </w:rPr>
            </w:pPr>
            <w:r>
              <w:rPr>
                <w:rFonts w:ascii="宋体" w:hAnsi="宋体" w:hint="eastAsia"/>
                <w:sz w:val="18"/>
                <w:szCs w:val="18"/>
              </w:rPr>
              <w:t>1.5</w:t>
            </w:r>
          </w:p>
        </w:tc>
        <w:tc>
          <w:tcPr>
            <w:tcW w:w="1889" w:type="dxa"/>
            <w:vMerge/>
            <w:tcBorders>
              <w:left w:val="single" w:sz="8" w:space="0" w:color="000000"/>
              <w:right w:val="single" w:sz="8" w:space="0" w:color="000000"/>
            </w:tcBorders>
            <w:shd w:val="clear" w:color="auto" w:fill="FFFFFF"/>
            <w:vAlign w:val="center"/>
          </w:tcPr>
          <w:p w:rsidR="00A37B53" w:rsidRPr="00FD359F" w:rsidRDefault="00A37B53" w:rsidP="00FC4420">
            <w:pPr>
              <w:adjustRightInd w:val="0"/>
              <w:snapToGrid w:val="0"/>
              <w:jc w:val="center"/>
              <w:rPr>
                <w:rFonts w:asciiTheme="minorEastAsia" w:eastAsiaTheme="minorEastAsia" w:hAnsiTheme="minorEastAsia"/>
                <w:sz w:val="18"/>
                <w:szCs w:val="18"/>
              </w:rPr>
            </w:pPr>
          </w:p>
        </w:tc>
      </w:tr>
      <w:tr w:rsidR="00A37B53" w:rsidTr="00A864EB">
        <w:trPr>
          <w:trHeight w:hRule="exact" w:val="284"/>
        </w:trPr>
        <w:tc>
          <w:tcPr>
            <w:tcW w:w="3827" w:type="dxa"/>
            <w:gridSpan w:val="2"/>
            <w:tcBorders>
              <w:top w:val="single" w:sz="8" w:space="0" w:color="000000"/>
              <w:left w:val="single" w:sz="8" w:space="0" w:color="000000"/>
              <w:bottom w:val="single" w:sz="8" w:space="0" w:color="000000"/>
              <w:right w:val="single" w:sz="8" w:space="0" w:color="000000"/>
            </w:tcBorders>
            <w:shd w:val="clear" w:color="auto" w:fill="FFFFFF"/>
          </w:tcPr>
          <w:p w:rsidR="00A37B53" w:rsidRDefault="00A37B53" w:rsidP="00FC4420">
            <w:pPr>
              <w:adjustRightInd w:val="0"/>
              <w:snapToGrid w:val="0"/>
              <w:rPr>
                <w:rFonts w:asciiTheme="minorEastAsia" w:eastAsiaTheme="minorEastAsia" w:hAnsiTheme="minorEastAsia"/>
                <w:sz w:val="18"/>
                <w:szCs w:val="18"/>
              </w:rPr>
            </w:pPr>
            <w:r>
              <w:rPr>
                <w:rFonts w:asciiTheme="minorEastAsia" w:eastAsiaTheme="minorEastAsia" w:hAnsiTheme="minorEastAsia" w:hint="eastAsia"/>
                <w:sz w:val="18"/>
                <w:szCs w:val="18"/>
              </w:rPr>
              <w:t>水溶物的质量分数/%                    ≤</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37B53" w:rsidRDefault="00A37B53" w:rsidP="00FC4420">
            <w:pPr>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1.0</w:t>
            </w:r>
          </w:p>
        </w:tc>
        <w:tc>
          <w:tcPr>
            <w:tcW w:w="1889" w:type="dxa"/>
            <w:vMerge/>
            <w:tcBorders>
              <w:left w:val="single" w:sz="8" w:space="0" w:color="000000"/>
              <w:right w:val="single" w:sz="8" w:space="0" w:color="000000"/>
            </w:tcBorders>
            <w:shd w:val="clear" w:color="auto" w:fill="FFFFFF"/>
            <w:vAlign w:val="center"/>
          </w:tcPr>
          <w:p w:rsidR="00A37B53" w:rsidRPr="00FD359F" w:rsidRDefault="00A37B53" w:rsidP="00FC4420">
            <w:pPr>
              <w:adjustRightInd w:val="0"/>
              <w:snapToGrid w:val="0"/>
              <w:jc w:val="center"/>
              <w:rPr>
                <w:rFonts w:asciiTheme="minorEastAsia" w:eastAsiaTheme="minorEastAsia" w:hAnsiTheme="minorEastAsia"/>
                <w:sz w:val="18"/>
                <w:szCs w:val="18"/>
              </w:rPr>
            </w:pPr>
          </w:p>
        </w:tc>
      </w:tr>
      <w:tr w:rsidR="00A37B53" w:rsidTr="00A864EB">
        <w:trPr>
          <w:trHeight w:hRule="exact" w:val="284"/>
        </w:trPr>
        <w:tc>
          <w:tcPr>
            <w:tcW w:w="3827" w:type="dxa"/>
            <w:gridSpan w:val="2"/>
            <w:tcBorders>
              <w:top w:val="single" w:sz="8" w:space="0" w:color="000000"/>
              <w:left w:val="single" w:sz="8" w:space="0" w:color="000000"/>
              <w:bottom w:val="single" w:sz="8" w:space="0" w:color="000000"/>
              <w:right w:val="single" w:sz="8" w:space="0" w:color="000000"/>
            </w:tcBorders>
            <w:shd w:val="clear" w:color="auto" w:fill="FFFFFF"/>
          </w:tcPr>
          <w:p w:rsidR="00A37B53" w:rsidRDefault="00A37B53" w:rsidP="00FC4420">
            <w:pPr>
              <w:adjustRightInd w:val="0"/>
              <w:snapToGrid w:val="0"/>
              <w:rPr>
                <w:rFonts w:ascii="宋体" w:hAnsi="宋体"/>
                <w:sz w:val="18"/>
                <w:szCs w:val="18"/>
              </w:rPr>
            </w:pPr>
            <w:r>
              <w:rPr>
                <w:rFonts w:ascii="宋体" w:hAnsi="宋体" w:hint="eastAsia"/>
                <w:sz w:val="18"/>
                <w:szCs w:val="18"/>
              </w:rPr>
              <w:t>水萃取液电导率/（μS/cm)              ≤</w:t>
            </w:r>
          </w:p>
          <w:p w:rsidR="00A37B53" w:rsidRDefault="00A37B53" w:rsidP="00FC4420">
            <w:pPr>
              <w:adjustRightInd w:val="0"/>
              <w:snapToGrid w:val="0"/>
              <w:rPr>
                <w:rFonts w:asciiTheme="minorEastAsia" w:eastAsiaTheme="minorEastAsia" w:hAnsiTheme="minorEastAsia"/>
                <w:sz w:val="18"/>
                <w:szCs w:val="18"/>
              </w:rPr>
            </w:pP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37B53" w:rsidRDefault="00A37B53" w:rsidP="00FC4420">
            <w:pPr>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500</w:t>
            </w:r>
          </w:p>
        </w:tc>
        <w:tc>
          <w:tcPr>
            <w:tcW w:w="1889" w:type="dxa"/>
            <w:vMerge/>
            <w:tcBorders>
              <w:left w:val="single" w:sz="8" w:space="0" w:color="000000"/>
              <w:right w:val="single" w:sz="8" w:space="0" w:color="000000"/>
            </w:tcBorders>
            <w:shd w:val="clear" w:color="auto" w:fill="FFFFFF"/>
            <w:vAlign w:val="center"/>
          </w:tcPr>
          <w:p w:rsidR="00A37B53" w:rsidRPr="00FD359F" w:rsidRDefault="00A37B53" w:rsidP="00FC4420">
            <w:pPr>
              <w:adjustRightInd w:val="0"/>
              <w:snapToGrid w:val="0"/>
              <w:jc w:val="center"/>
              <w:rPr>
                <w:rFonts w:asciiTheme="minorEastAsia" w:eastAsiaTheme="minorEastAsia" w:hAnsiTheme="minorEastAsia"/>
                <w:sz w:val="18"/>
                <w:szCs w:val="18"/>
              </w:rPr>
            </w:pPr>
          </w:p>
        </w:tc>
      </w:tr>
      <w:tr w:rsidR="00A37B53" w:rsidTr="00A864EB">
        <w:trPr>
          <w:trHeight w:hRule="exact" w:val="284"/>
        </w:trPr>
        <w:tc>
          <w:tcPr>
            <w:tcW w:w="3827" w:type="dxa"/>
            <w:gridSpan w:val="2"/>
            <w:tcBorders>
              <w:top w:val="single" w:sz="8" w:space="0" w:color="000000"/>
              <w:left w:val="single" w:sz="8" w:space="0" w:color="000000"/>
              <w:bottom w:val="single" w:sz="8" w:space="0" w:color="000000"/>
              <w:right w:val="single" w:sz="8" w:space="0" w:color="000000"/>
            </w:tcBorders>
            <w:shd w:val="clear" w:color="auto" w:fill="FFFFFF"/>
          </w:tcPr>
          <w:p w:rsidR="00A37B53" w:rsidRDefault="00A37B53" w:rsidP="00FC4420">
            <w:pPr>
              <w:adjustRightInd w:val="0"/>
              <w:snapToGrid w:val="0"/>
              <w:rPr>
                <w:rFonts w:asciiTheme="minorEastAsia" w:eastAsiaTheme="minorEastAsia" w:hAnsiTheme="minorEastAsia"/>
                <w:sz w:val="18"/>
                <w:szCs w:val="18"/>
              </w:rPr>
            </w:pPr>
            <w:r>
              <w:rPr>
                <w:rFonts w:asciiTheme="minorEastAsia" w:eastAsiaTheme="minorEastAsia" w:hAnsiTheme="minorEastAsia" w:hint="eastAsia"/>
                <w:sz w:val="18"/>
                <w:szCs w:val="18"/>
              </w:rPr>
              <w:t>水悬浮液pH值</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37B53" w:rsidRDefault="00A37B53" w:rsidP="00FC4420">
            <w:pPr>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w:t>
            </w:r>
            <w:r>
              <w:rPr>
                <w:rFonts w:asciiTheme="minorEastAsia" w:eastAsiaTheme="minorEastAsia" w:hAnsiTheme="minorEastAsia" w:cs="宋体" w:hint="eastAsia"/>
                <w:sz w:val="18"/>
                <w:szCs w:val="18"/>
              </w:rPr>
              <w:t>～</w:t>
            </w:r>
            <w:r>
              <w:rPr>
                <w:rFonts w:asciiTheme="minorEastAsia" w:eastAsiaTheme="minorEastAsia" w:hAnsiTheme="minorEastAsia" w:hint="eastAsia"/>
                <w:sz w:val="18"/>
                <w:szCs w:val="18"/>
              </w:rPr>
              <w:t>9</w:t>
            </w:r>
          </w:p>
        </w:tc>
        <w:tc>
          <w:tcPr>
            <w:tcW w:w="1889" w:type="dxa"/>
            <w:vMerge/>
            <w:tcBorders>
              <w:left w:val="single" w:sz="8" w:space="0" w:color="000000"/>
              <w:right w:val="single" w:sz="8" w:space="0" w:color="000000"/>
            </w:tcBorders>
            <w:shd w:val="clear" w:color="auto" w:fill="FFFFFF"/>
            <w:vAlign w:val="center"/>
          </w:tcPr>
          <w:p w:rsidR="00A37B53" w:rsidRPr="00FD359F" w:rsidRDefault="00A37B53" w:rsidP="00FC4420">
            <w:pPr>
              <w:adjustRightInd w:val="0"/>
              <w:snapToGrid w:val="0"/>
              <w:jc w:val="center"/>
              <w:rPr>
                <w:rFonts w:asciiTheme="minorEastAsia" w:eastAsiaTheme="minorEastAsia" w:hAnsiTheme="minorEastAsia"/>
                <w:dstrike/>
                <w:sz w:val="18"/>
                <w:szCs w:val="18"/>
              </w:rPr>
            </w:pPr>
          </w:p>
        </w:tc>
      </w:tr>
      <w:tr w:rsidR="00A37B53" w:rsidTr="00A864EB">
        <w:trPr>
          <w:trHeight w:hRule="exact" w:val="284"/>
        </w:trPr>
        <w:tc>
          <w:tcPr>
            <w:tcW w:w="3827" w:type="dxa"/>
            <w:gridSpan w:val="2"/>
            <w:tcBorders>
              <w:top w:val="single" w:sz="8" w:space="0" w:color="000000"/>
              <w:left w:val="single" w:sz="8" w:space="0" w:color="000000"/>
              <w:bottom w:val="single" w:sz="8" w:space="0" w:color="000000"/>
              <w:right w:val="single" w:sz="8" w:space="0" w:color="000000"/>
            </w:tcBorders>
            <w:shd w:val="clear" w:color="auto" w:fill="FFFFFF"/>
          </w:tcPr>
          <w:p w:rsidR="00A37B53" w:rsidRDefault="00A37B53" w:rsidP="00FC4420">
            <w:pPr>
              <w:adjustRightInd w:val="0"/>
              <w:snapToGrid w:val="0"/>
              <w:rPr>
                <w:rFonts w:asciiTheme="minorEastAsia" w:eastAsiaTheme="minorEastAsia" w:hAnsiTheme="minorEastAsia"/>
                <w:sz w:val="18"/>
                <w:szCs w:val="18"/>
              </w:rPr>
            </w:pPr>
            <w:r>
              <w:rPr>
                <w:rFonts w:ascii="宋体" w:hAnsi="宋体" w:hint="eastAsia"/>
                <w:sz w:val="18"/>
                <w:szCs w:val="18"/>
              </w:rPr>
              <w:t>吸油量（与参比样</w:t>
            </w:r>
            <w:r>
              <w:rPr>
                <w:rFonts w:ascii="宋体" w:hAnsi="宋体" w:cs="宋体" w:hint="eastAsia"/>
                <w:kern w:val="0"/>
                <w:sz w:val="18"/>
                <w:szCs w:val="18"/>
                <w:vertAlign w:val="superscript"/>
              </w:rPr>
              <w:t>*</w:t>
            </w:r>
            <w:r>
              <w:rPr>
                <w:rFonts w:ascii="宋体" w:hAnsi="宋体" w:hint="eastAsia"/>
                <w:sz w:val="18"/>
                <w:szCs w:val="18"/>
              </w:rPr>
              <w:t>比）</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37B53" w:rsidRDefault="00A37B53" w:rsidP="00FC4420">
            <w:pPr>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相差不大于参比样的15%</w:t>
            </w:r>
          </w:p>
        </w:tc>
        <w:tc>
          <w:tcPr>
            <w:tcW w:w="1889" w:type="dxa"/>
            <w:vMerge/>
            <w:tcBorders>
              <w:left w:val="single" w:sz="8" w:space="0" w:color="000000"/>
              <w:bottom w:val="single" w:sz="8" w:space="0" w:color="000000"/>
              <w:right w:val="single" w:sz="8" w:space="0" w:color="000000"/>
            </w:tcBorders>
            <w:shd w:val="clear" w:color="auto" w:fill="FFFFFF"/>
            <w:vAlign w:val="center"/>
          </w:tcPr>
          <w:p w:rsidR="00A37B53" w:rsidRPr="00FD359F" w:rsidRDefault="00A37B53" w:rsidP="00FC4420">
            <w:pPr>
              <w:adjustRightInd w:val="0"/>
              <w:snapToGrid w:val="0"/>
              <w:jc w:val="center"/>
              <w:rPr>
                <w:rFonts w:asciiTheme="minorEastAsia" w:eastAsiaTheme="minorEastAsia" w:hAnsiTheme="minorEastAsia"/>
                <w:sz w:val="18"/>
                <w:szCs w:val="18"/>
              </w:rPr>
            </w:pPr>
          </w:p>
        </w:tc>
      </w:tr>
      <w:tr w:rsidR="006425AD">
        <w:trPr>
          <w:trHeight w:hRule="exact" w:val="509"/>
        </w:trPr>
        <w:tc>
          <w:tcPr>
            <w:tcW w:w="1134" w:type="dxa"/>
            <w:vMerge w:val="restart"/>
            <w:tcBorders>
              <w:top w:val="single" w:sz="8" w:space="0" w:color="000000"/>
              <w:left w:val="single" w:sz="8" w:space="0" w:color="000000"/>
              <w:right w:val="single" w:sz="8" w:space="0" w:color="000000"/>
            </w:tcBorders>
            <w:shd w:val="clear" w:color="auto" w:fill="FFFFFF"/>
          </w:tcPr>
          <w:p w:rsidR="006425AD" w:rsidRDefault="00FC4420" w:rsidP="00FC4420">
            <w:pPr>
              <w:adjustRightInd w:val="0"/>
              <w:snapToGrid w:val="0"/>
              <w:rPr>
                <w:rFonts w:asciiTheme="minorEastAsia" w:eastAsiaTheme="minorEastAsia" w:hAnsiTheme="minorEastAsia"/>
                <w:sz w:val="18"/>
                <w:szCs w:val="18"/>
              </w:rPr>
            </w:pPr>
            <w:r>
              <w:rPr>
                <w:rFonts w:asciiTheme="minorEastAsia" w:eastAsiaTheme="minorEastAsia" w:hAnsiTheme="minorEastAsia" w:hint="eastAsia"/>
                <w:sz w:val="18"/>
                <w:szCs w:val="18"/>
              </w:rPr>
              <w:t>筛余物</w:t>
            </w:r>
          </w:p>
          <w:p w:rsidR="006425AD" w:rsidRDefault="00FC4420" w:rsidP="00FC4420">
            <w:pPr>
              <w:adjustRightInd w:val="0"/>
              <w:snapToGrid w:val="0"/>
              <w:rPr>
                <w:rFonts w:asciiTheme="minorEastAsia" w:eastAsiaTheme="minorEastAsia" w:hAnsiTheme="minorEastAsia"/>
                <w:sz w:val="18"/>
                <w:szCs w:val="18"/>
              </w:rPr>
            </w:pPr>
            <w:r>
              <w:rPr>
                <w:rFonts w:asciiTheme="minorEastAsia" w:eastAsiaTheme="minorEastAsia" w:hAnsiTheme="minorEastAsia" w:hint="eastAsia"/>
                <w:sz w:val="18"/>
                <w:szCs w:val="18"/>
              </w:rPr>
              <w:t>（45μm筛网孔径）</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Pr>
          <w:p w:rsidR="006425AD" w:rsidRDefault="00FC4420" w:rsidP="00FC4420">
            <w:pPr>
              <w:adjustRightInd w:val="0"/>
              <w:snapToGrid w:val="0"/>
              <w:rPr>
                <w:rFonts w:asciiTheme="minorEastAsia" w:eastAsiaTheme="minorEastAsia" w:hAnsiTheme="minorEastAsia"/>
                <w:sz w:val="18"/>
                <w:szCs w:val="18"/>
              </w:rPr>
            </w:pPr>
            <w:r>
              <w:rPr>
                <w:rFonts w:asciiTheme="minorEastAsia" w:eastAsiaTheme="minorEastAsia" w:hAnsiTheme="minorEastAsia" w:hint="eastAsia"/>
                <w:sz w:val="18"/>
                <w:szCs w:val="18"/>
              </w:rPr>
              <w:t xml:space="preserve">筛余物总量的质量分数/%   </w:t>
            </w:r>
            <w:bookmarkStart w:id="18" w:name="OLE_LINK14"/>
            <w:bookmarkStart w:id="19" w:name="OLE_LINK15"/>
            <w:r>
              <w:rPr>
                <w:rFonts w:asciiTheme="minorEastAsia" w:eastAsiaTheme="minorEastAsia" w:hAnsiTheme="minorEastAsia" w:hint="eastAsia"/>
                <w:sz w:val="18"/>
                <w:szCs w:val="18"/>
              </w:rPr>
              <w:t>≤</w:t>
            </w:r>
            <w:bookmarkEnd w:id="18"/>
            <w:bookmarkEnd w:id="19"/>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425AD" w:rsidRDefault="00FC4420" w:rsidP="00FC4420">
            <w:pPr>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0.5</w:t>
            </w:r>
          </w:p>
        </w:tc>
        <w:tc>
          <w:tcPr>
            <w:tcW w:w="18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425AD" w:rsidRPr="00FD359F" w:rsidRDefault="00D47E51" w:rsidP="00FC4420">
            <w:pPr>
              <w:adjustRightInd w:val="0"/>
              <w:snapToGrid w:val="0"/>
              <w:jc w:val="center"/>
              <w:rPr>
                <w:rFonts w:asciiTheme="minorEastAsia" w:eastAsiaTheme="minorEastAsia" w:hAnsiTheme="minorEastAsia"/>
                <w:sz w:val="18"/>
                <w:szCs w:val="18"/>
              </w:rPr>
            </w:pPr>
            <w:r w:rsidRPr="00FD359F">
              <w:rPr>
                <w:rFonts w:asciiTheme="minorEastAsia" w:eastAsiaTheme="minorEastAsia" w:hAnsiTheme="minorEastAsia" w:hint="eastAsia"/>
                <w:sz w:val="18"/>
                <w:szCs w:val="18"/>
              </w:rPr>
              <w:t>参考</w:t>
            </w:r>
            <w:r w:rsidR="00FC4420" w:rsidRPr="00FD359F">
              <w:rPr>
                <w:rFonts w:asciiTheme="minorEastAsia" w:eastAsiaTheme="minorEastAsia" w:hAnsiTheme="minorEastAsia" w:hint="eastAsia"/>
                <w:sz w:val="18"/>
                <w:szCs w:val="18"/>
              </w:rPr>
              <w:t>《酞菁蓝B》指标</w:t>
            </w:r>
          </w:p>
        </w:tc>
      </w:tr>
      <w:tr w:rsidR="006425AD">
        <w:trPr>
          <w:trHeight w:hRule="exact" w:val="641"/>
        </w:trPr>
        <w:tc>
          <w:tcPr>
            <w:tcW w:w="1134" w:type="dxa"/>
            <w:vMerge/>
            <w:tcBorders>
              <w:left w:val="single" w:sz="8" w:space="0" w:color="000000"/>
              <w:right w:val="single" w:sz="8" w:space="0" w:color="000000"/>
            </w:tcBorders>
            <w:shd w:val="clear" w:color="auto" w:fill="FFFFFF"/>
          </w:tcPr>
          <w:p w:rsidR="006425AD" w:rsidRDefault="006425AD" w:rsidP="00FC4420">
            <w:pPr>
              <w:adjustRightInd w:val="0"/>
              <w:snapToGrid w:val="0"/>
              <w:rPr>
                <w:rFonts w:asciiTheme="minorEastAsia" w:eastAsiaTheme="minorEastAsia" w:hAnsiTheme="minorEastAsia"/>
                <w:sz w:val="18"/>
                <w:szCs w:val="18"/>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Pr>
          <w:p w:rsidR="006425AD" w:rsidRDefault="00FC4420" w:rsidP="00FC4420">
            <w:pPr>
              <w:adjustRightInd w:val="0"/>
              <w:snapToGrid w:val="0"/>
              <w:rPr>
                <w:rFonts w:asciiTheme="minorEastAsia" w:eastAsiaTheme="minorEastAsia" w:hAnsiTheme="minorEastAsia"/>
                <w:sz w:val="18"/>
                <w:szCs w:val="18"/>
              </w:rPr>
            </w:pPr>
            <w:r>
              <w:rPr>
                <w:rFonts w:asciiTheme="minorEastAsia" w:eastAsiaTheme="minorEastAsia" w:hAnsiTheme="minorEastAsia" w:hint="eastAsia"/>
                <w:sz w:val="18"/>
                <w:szCs w:val="18"/>
              </w:rPr>
              <w:t>铁质/（mg/kg）           ≤</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425AD" w:rsidRDefault="00FC4420" w:rsidP="00FC4420">
            <w:pPr>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20</w:t>
            </w:r>
          </w:p>
        </w:tc>
        <w:tc>
          <w:tcPr>
            <w:tcW w:w="18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425AD" w:rsidRPr="00FD359F" w:rsidRDefault="00D47E51" w:rsidP="00D47E51">
            <w:pPr>
              <w:adjustRightInd w:val="0"/>
              <w:snapToGrid w:val="0"/>
              <w:jc w:val="center"/>
              <w:rPr>
                <w:rFonts w:asciiTheme="minorEastAsia" w:eastAsiaTheme="minorEastAsia" w:hAnsiTheme="minorEastAsia"/>
                <w:sz w:val="18"/>
                <w:szCs w:val="18"/>
              </w:rPr>
            </w:pPr>
            <w:r w:rsidRPr="00FD359F">
              <w:rPr>
                <w:rFonts w:asciiTheme="minorEastAsia" w:eastAsiaTheme="minorEastAsia" w:hAnsiTheme="minorEastAsia" w:hint="eastAsia"/>
                <w:sz w:val="18"/>
                <w:szCs w:val="18"/>
              </w:rPr>
              <w:t>参考</w:t>
            </w:r>
            <w:r w:rsidR="00FC4420" w:rsidRPr="00FD359F">
              <w:rPr>
                <w:rFonts w:asciiTheme="minorEastAsia" w:eastAsiaTheme="minorEastAsia" w:hAnsiTheme="minorEastAsia" w:hint="eastAsia"/>
                <w:sz w:val="18"/>
                <w:szCs w:val="18"/>
              </w:rPr>
              <w:t>《酞菁蓝B》指标</w:t>
            </w:r>
          </w:p>
        </w:tc>
      </w:tr>
      <w:tr w:rsidR="006425AD">
        <w:trPr>
          <w:trHeight w:hRule="exact" w:val="279"/>
        </w:trPr>
        <w:tc>
          <w:tcPr>
            <w:tcW w:w="3827" w:type="dxa"/>
            <w:gridSpan w:val="2"/>
            <w:tcBorders>
              <w:top w:val="single" w:sz="8" w:space="0" w:color="000000"/>
              <w:left w:val="single" w:sz="8" w:space="0" w:color="000000"/>
              <w:bottom w:val="single" w:sz="8" w:space="0" w:color="000000"/>
              <w:right w:val="single" w:sz="8" w:space="0" w:color="000000"/>
            </w:tcBorders>
            <w:shd w:val="clear" w:color="auto" w:fill="FFFFFF"/>
          </w:tcPr>
          <w:p w:rsidR="006425AD" w:rsidRDefault="00FC4420" w:rsidP="00FC4420">
            <w:pPr>
              <w:adjustRightInd w:val="0"/>
              <w:snapToGrid w:val="0"/>
              <w:jc w:val="left"/>
              <w:rPr>
                <w:rFonts w:asciiTheme="minorEastAsia" w:eastAsiaTheme="minorEastAsia" w:hAnsiTheme="minorEastAsia"/>
                <w:sz w:val="18"/>
                <w:szCs w:val="18"/>
              </w:rPr>
            </w:pPr>
            <w:r>
              <w:rPr>
                <w:rFonts w:asciiTheme="minorEastAsia" w:eastAsiaTheme="minorEastAsia" w:hAnsiTheme="minorEastAsia" w:hint="eastAsia"/>
                <w:sz w:val="18"/>
                <w:szCs w:val="18"/>
              </w:rPr>
              <w:t xml:space="preserve">抗结晶性                                       </w:t>
            </w:r>
            <w:r>
              <w:rPr>
                <w:rFonts w:asciiTheme="minorEastAsia" w:eastAsiaTheme="minorEastAsia" w:hAnsiTheme="minorEastAsia"/>
                <w:sz w:val="18"/>
                <w:szCs w:val="18"/>
              </w:rPr>
              <w:t>≥</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425AD" w:rsidRDefault="00FC4420" w:rsidP="00FC4420">
            <w:pPr>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不低于2级</w:t>
            </w:r>
          </w:p>
        </w:tc>
        <w:tc>
          <w:tcPr>
            <w:tcW w:w="18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425AD" w:rsidRPr="00FD359F" w:rsidRDefault="00A37B53" w:rsidP="00FC4420">
            <w:pPr>
              <w:adjustRightInd w:val="0"/>
              <w:snapToGrid w:val="0"/>
              <w:jc w:val="center"/>
              <w:rPr>
                <w:rFonts w:asciiTheme="minorEastAsia" w:eastAsiaTheme="minorEastAsia" w:hAnsiTheme="minorEastAsia"/>
                <w:sz w:val="18"/>
                <w:szCs w:val="18"/>
              </w:rPr>
            </w:pPr>
            <w:bookmarkStart w:id="20" w:name="OLE_LINK70"/>
            <w:r w:rsidRPr="00FD359F">
              <w:rPr>
                <w:rFonts w:asciiTheme="minorEastAsia" w:eastAsiaTheme="minorEastAsia" w:hAnsiTheme="minorEastAsia" w:hint="eastAsia"/>
                <w:sz w:val="18"/>
                <w:szCs w:val="18"/>
              </w:rPr>
              <w:t>体现产品特性</w:t>
            </w:r>
            <w:bookmarkEnd w:id="20"/>
          </w:p>
        </w:tc>
      </w:tr>
      <w:tr w:rsidR="006425AD">
        <w:trPr>
          <w:trHeight w:hRule="exact" w:val="279"/>
        </w:trPr>
        <w:tc>
          <w:tcPr>
            <w:tcW w:w="3827" w:type="dxa"/>
            <w:gridSpan w:val="2"/>
            <w:tcBorders>
              <w:top w:val="single" w:sz="8" w:space="0" w:color="000000"/>
              <w:left w:val="single" w:sz="8" w:space="0" w:color="000000"/>
              <w:bottom w:val="single" w:sz="8" w:space="0" w:color="000000"/>
              <w:right w:val="single" w:sz="8" w:space="0" w:color="000000"/>
            </w:tcBorders>
            <w:shd w:val="clear" w:color="auto" w:fill="FFFFFF"/>
          </w:tcPr>
          <w:p w:rsidR="006425AD" w:rsidRDefault="00FC4420" w:rsidP="00FC4420">
            <w:pPr>
              <w:adjustRightInd w:val="0"/>
              <w:snapToGrid w:val="0"/>
              <w:rPr>
                <w:rFonts w:asciiTheme="minorEastAsia" w:eastAsiaTheme="minorEastAsia" w:hAnsiTheme="minorEastAsia"/>
                <w:sz w:val="18"/>
                <w:szCs w:val="18"/>
              </w:rPr>
            </w:pPr>
            <w:r>
              <w:rPr>
                <w:rFonts w:asciiTheme="minorEastAsia" w:eastAsiaTheme="minorEastAsia" w:hAnsiTheme="minorEastAsia" w:hint="eastAsia"/>
                <w:sz w:val="18"/>
                <w:szCs w:val="18"/>
              </w:rPr>
              <w:t>抗絮凝性（与参比样</w:t>
            </w:r>
            <w:r>
              <w:rPr>
                <w:rFonts w:asciiTheme="minorEastAsia" w:eastAsiaTheme="minorEastAsia" w:hAnsiTheme="minorEastAsia" w:cs="宋体" w:hint="eastAsia"/>
                <w:kern w:val="0"/>
                <w:sz w:val="18"/>
                <w:szCs w:val="18"/>
                <w:vertAlign w:val="superscript"/>
              </w:rPr>
              <w:t>a</w:t>
            </w:r>
            <w:r>
              <w:rPr>
                <w:rFonts w:asciiTheme="minorEastAsia" w:eastAsiaTheme="minorEastAsia" w:hAnsiTheme="minorEastAsia" w:hint="eastAsia"/>
                <w:sz w:val="18"/>
                <w:szCs w:val="18"/>
              </w:rPr>
              <w:t xml:space="preserve">比）         </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425AD" w:rsidRDefault="00FC4420" w:rsidP="00FC4420">
            <w:pPr>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相差不大于参比样的20%</w:t>
            </w:r>
          </w:p>
        </w:tc>
        <w:tc>
          <w:tcPr>
            <w:tcW w:w="18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425AD" w:rsidRPr="00FD359F" w:rsidRDefault="00A37B53" w:rsidP="00FC4420">
            <w:pPr>
              <w:adjustRightInd w:val="0"/>
              <w:snapToGrid w:val="0"/>
              <w:jc w:val="center"/>
              <w:rPr>
                <w:rFonts w:asciiTheme="minorEastAsia" w:eastAsiaTheme="minorEastAsia" w:hAnsiTheme="minorEastAsia"/>
                <w:sz w:val="18"/>
                <w:szCs w:val="18"/>
              </w:rPr>
            </w:pPr>
            <w:r w:rsidRPr="00FD359F">
              <w:rPr>
                <w:rFonts w:asciiTheme="minorEastAsia" w:eastAsiaTheme="minorEastAsia" w:hAnsiTheme="minorEastAsia" w:hint="eastAsia"/>
                <w:sz w:val="18"/>
                <w:szCs w:val="18"/>
              </w:rPr>
              <w:t>体现产品特性</w:t>
            </w:r>
          </w:p>
        </w:tc>
      </w:tr>
      <w:tr w:rsidR="006425AD">
        <w:trPr>
          <w:trHeight w:hRule="exact" w:val="279"/>
        </w:trPr>
        <w:tc>
          <w:tcPr>
            <w:tcW w:w="3827" w:type="dxa"/>
            <w:gridSpan w:val="2"/>
            <w:tcBorders>
              <w:top w:val="single" w:sz="8" w:space="0" w:color="000000"/>
              <w:left w:val="single" w:sz="8" w:space="0" w:color="000000"/>
              <w:bottom w:val="single" w:sz="8" w:space="0" w:color="000000"/>
              <w:right w:val="single" w:sz="8" w:space="0" w:color="000000"/>
            </w:tcBorders>
            <w:shd w:val="clear" w:color="auto" w:fill="FFFFFF"/>
          </w:tcPr>
          <w:p w:rsidR="006425AD" w:rsidRDefault="00FC4420" w:rsidP="00FC4420">
            <w:pPr>
              <w:adjustRightInd w:val="0"/>
              <w:snapToGrid w:val="0"/>
              <w:rPr>
                <w:rFonts w:asciiTheme="minorEastAsia" w:eastAsiaTheme="minorEastAsia" w:hAnsiTheme="minorEastAsia"/>
                <w:sz w:val="18"/>
                <w:szCs w:val="18"/>
              </w:rPr>
            </w:pPr>
            <w:r>
              <w:rPr>
                <w:rFonts w:asciiTheme="minorEastAsia" w:eastAsiaTheme="minorEastAsia" w:hAnsiTheme="minorEastAsia" w:hint="eastAsia"/>
                <w:sz w:val="18"/>
                <w:szCs w:val="18"/>
              </w:rPr>
              <w:t>耐光性 （与参比样</w:t>
            </w:r>
            <w:r>
              <w:rPr>
                <w:rFonts w:asciiTheme="minorEastAsia" w:eastAsiaTheme="minorEastAsia" w:hAnsiTheme="minorEastAsia" w:cs="宋体" w:hint="eastAsia"/>
                <w:kern w:val="0"/>
                <w:sz w:val="18"/>
                <w:szCs w:val="18"/>
                <w:vertAlign w:val="superscript"/>
              </w:rPr>
              <w:t>a</w:t>
            </w:r>
            <w:r>
              <w:rPr>
                <w:rFonts w:asciiTheme="minorEastAsia" w:eastAsiaTheme="minorEastAsia" w:hAnsiTheme="minorEastAsia" w:hint="eastAsia"/>
                <w:sz w:val="18"/>
                <w:szCs w:val="18"/>
              </w:rPr>
              <w:t xml:space="preserve">比）                        </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425AD" w:rsidRDefault="00FC4420" w:rsidP="00FC4420">
            <w:pPr>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无显著差异</w:t>
            </w:r>
          </w:p>
        </w:tc>
        <w:tc>
          <w:tcPr>
            <w:tcW w:w="18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425AD" w:rsidRPr="00FD359F" w:rsidRDefault="00A37B53" w:rsidP="00FC4420">
            <w:pPr>
              <w:adjustRightInd w:val="0"/>
              <w:snapToGrid w:val="0"/>
              <w:jc w:val="center"/>
              <w:rPr>
                <w:rFonts w:asciiTheme="minorEastAsia" w:eastAsiaTheme="minorEastAsia" w:hAnsiTheme="minorEastAsia"/>
                <w:sz w:val="18"/>
                <w:szCs w:val="18"/>
              </w:rPr>
            </w:pPr>
            <w:r w:rsidRPr="00FD359F">
              <w:rPr>
                <w:rFonts w:asciiTheme="minorEastAsia" w:eastAsiaTheme="minorEastAsia" w:hAnsiTheme="minorEastAsia" w:hint="eastAsia"/>
                <w:sz w:val="18"/>
                <w:szCs w:val="18"/>
              </w:rPr>
              <w:t>行业通用要求</w:t>
            </w:r>
          </w:p>
        </w:tc>
      </w:tr>
      <w:tr w:rsidR="006425AD">
        <w:trPr>
          <w:trHeight w:hRule="exact" w:val="279"/>
        </w:trPr>
        <w:tc>
          <w:tcPr>
            <w:tcW w:w="6379" w:type="dxa"/>
            <w:gridSpan w:val="3"/>
            <w:tcBorders>
              <w:top w:val="single" w:sz="8" w:space="0" w:color="000000"/>
              <w:left w:val="single" w:sz="8" w:space="0" w:color="000000"/>
              <w:bottom w:val="single" w:sz="8" w:space="0" w:color="000000"/>
              <w:right w:val="single" w:sz="8" w:space="0" w:color="000000"/>
            </w:tcBorders>
            <w:shd w:val="clear" w:color="auto" w:fill="FFFFFF"/>
          </w:tcPr>
          <w:p w:rsidR="006425AD" w:rsidRDefault="00FC4420" w:rsidP="00FC4420">
            <w:pPr>
              <w:adjustRightInd w:val="0"/>
              <w:snapToGrid w:val="0"/>
              <w:jc w:val="left"/>
              <w:rPr>
                <w:rFonts w:asciiTheme="minorEastAsia" w:eastAsiaTheme="minorEastAsia" w:hAnsiTheme="minorEastAsia"/>
                <w:sz w:val="18"/>
                <w:szCs w:val="18"/>
              </w:rPr>
            </w:pPr>
            <w:r>
              <w:rPr>
                <w:rFonts w:ascii="宋体" w:hAnsi="宋体" w:cs="宋体" w:hint="eastAsia"/>
                <w:kern w:val="0"/>
                <w:sz w:val="18"/>
                <w:szCs w:val="18"/>
                <w:vertAlign w:val="superscript"/>
              </w:rPr>
              <w:t>a</w:t>
            </w:r>
            <w:r>
              <w:rPr>
                <w:rFonts w:ascii="宋体" w:hAnsi="宋体" w:cs="宋体" w:hint="eastAsia"/>
                <w:kern w:val="0"/>
                <w:sz w:val="18"/>
                <w:szCs w:val="18"/>
              </w:rPr>
              <w:t>由供需双方商定。</w:t>
            </w:r>
          </w:p>
        </w:tc>
        <w:tc>
          <w:tcPr>
            <w:tcW w:w="1889" w:type="dxa"/>
            <w:tcBorders>
              <w:top w:val="single" w:sz="8" w:space="0" w:color="000000"/>
              <w:left w:val="single" w:sz="8" w:space="0" w:color="000000"/>
              <w:bottom w:val="single" w:sz="8" w:space="0" w:color="000000"/>
              <w:right w:val="single" w:sz="8" w:space="0" w:color="000000"/>
            </w:tcBorders>
            <w:shd w:val="clear" w:color="auto" w:fill="FFFFFF"/>
          </w:tcPr>
          <w:p w:rsidR="006425AD" w:rsidRDefault="006425AD" w:rsidP="00FC4420">
            <w:pPr>
              <w:adjustRightInd w:val="0"/>
              <w:snapToGrid w:val="0"/>
              <w:jc w:val="left"/>
              <w:rPr>
                <w:rFonts w:asciiTheme="minorEastAsia" w:eastAsiaTheme="minorEastAsia" w:hAnsiTheme="minorEastAsia" w:cs="宋体"/>
                <w:kern w:val="0"/>
                <w:sz w:val="18"/>
                <w:szCs w:val="18"/>
                <w:vertAlign w:val="superscript"/>
              </w:rPr>
            </w:pPr>
          </w:p>
        </w:tc>
      </w:tr>
    </w:tbl>
    <w:p w:rsidR="006425AD" w:rsidRDefault="006425AD" w:rsidP="00FC4420">
      <w:pPr>
        <w:adjustRightInd w:val="0"/>
        <w:snapToGrid w:val="0"/>
        <w:spacing w:line="360" w:lineRule="exact"/>
        <w:ind w:firstLine="420"/>
        <w:jc w:val="center"/>
        <w:rPr>
          <w:rFonts w:ascii="宋体" w:hAnsi="宋体"/>
          <w:b/>
          <w:szCs w:val="21"/>
        </w:rPr>
      </w:pPr>
    </w:p>
    <w:p w:rsidR="006425AD" w:rsidRDefault="00FC4420" w:rsidP="005F252A">
      <w:pPr>
        <w:adjustRightInd w:val="0"/>
        <w:snapToGrid w:val="0"/>
        <w:spacing w:line="380" w:lineRule="exact"/>
        <w:rPr>
          <w:rFonts w:asciiTheme="minorEastAsia" w:eastAsiaTheme="minorEastAsia" w:hAnsiTheme="minorEastAsia"/>
          <w:b/>
          <w:bCs/>
          <w:szCs w:val="21"/>
        </w:rPr>
      </w:pPr>
      <w:r>
        <w:rPr>
          <w:rFonts w:asciiTheme="minorEastAsia" w:eastAsiaTheme="minorEastAsia" w:hAnsiTheme="minorEastAsia" w:hint="eastAsia"/>
          <w:b/>
          <w:bCs/>
          <w:szCs w:val="21"/>
        </w:rPr>
        <w:t>2.3试验方法的确定</w:t>
      </w:r>
    </w:p>
    <w:p w:rsidR="006425AD" w:rsidRDefault="00FC4420" w:rsidP="005F252A">
      <w:pPr>
        <w:adjustRightInd w:val="0"/>
        <w:snapToGrid w:val="0"/>
        <w:spacing w:line="380" w:lineRule="exact"/>
        <w:ind w:firstLineChars="107" w:firstLine="225"/>
        <w:rPr>
          <w:rFonts w:asciiTheme="minorEastAsia" w:eastAsiaTheme="minorEastAsia" w:hAnsiTheme="minorEastAsia"/>
          <w:szCs w:val="21"/>
        </w:rPr>
      </w:pPr>
      <w:r>
        <w:rPr>
          <w:rFonts w:asciiTheme="minorEastAsia" w:eastAsiaTheme="minorEastAsia" w:hAnsiTheme="minorEastAsia" w:cs="宋体" w:hint="eastAsia"/>
          <w:kern w:val="0"/>
          <w:szCs w:val="21"/>
        </w:rPr>
        <w:t>参考</w:t>
      </w:r>
      <w:r>
        <w:rPr>
          <w:rFonts w:asciiTheme="minorEastAsia" w:eastAsiaTheme="minorEastAsia" w:hAnsiTheme="minorEastAsia" w:hint="eastAsia"/>
          <w:szCs w:val="21"/>
        </w:rPr>
        <w:t>酞菁颜料中国家</w:t>
      </w:r>
      <w:r>
        <w:rPr>
          <w:rFonts w:asciiTheme="minorEastAsia" w:eastAsiaTheme="minorEastAsia" w:hAnsiTheme="minorEastAsia" w:cs="宋体" w:hint="eastAsia"/>
          <w:kern w:val="0"/>
          <w:szCs w:val="21"/>
        </w:rPr>
        <w:t>标准</w:t>
      </w:r>
      <w:r>
        <w:rPr>
          <w:rFonts w:asciiTheme="minorEastAsia" w:eastAsiaTheme="minorEastAsia" w:hAnsiTheme="minorEastAsia" w:hint="eastAsia"/>
          <w:szCs w:val="21"/>
        </w:rPr>
        <w:t>GB/T 3674—2017</w:t>
      </w:r>
      <w:bookmarkStart w:id="21" w:name="OLE_LINK31"/>
      <w:bookmarkStart w:id="22" w:name="OLE_LINK23"/>
      <w:r>
        <w:rPr>
          <w:rFonts w:asciiTheme="minorEastAsia" w:eastAsiaTheme="minorEastAsia" w:hAnsiTheme="minorEastAsia" w:hint="eastAsia"/>
          <w:szCs w:val="21"/>
        </w:rPr>
        <w:t>《酞菁蓝B》</w:t>
      </w:r>
      <w:bookmarkEnd w:id="21"/>
      <w:bookmarkEnd w:id="22"/>
      <w:r>
        <w:rPr>
          <w:rFonts w:asciiTheme="minorEastAsia" w:eastAsiaTheme="minorEastAsia" w:hAnsiTheme="minorEastAsia" w:hint="eastAsia"/>
          <w:szCs w:val="21"/>
        </w:rPr>
        <w:t>和GB/T 3673—1995《酞菁绿</w:t>
      </w:r>
    </w:p>
    <w:p w:rsidR="006425AD" w:rsidRDefault="00FC4420" w:rsidP="005F252A">
      <w:pPr>
        <w:adjustRightInd w:val="0"/>
        <w:snapToGrid w:val="0"/>
        <w:spacing w:line="380" w:lineRule="exact"/>
        <w:rPr>
          <w:rFonts w:asciiTheme="minorEastAsia" w:eastAsiaTheme="minorEastAsia" w:hAnsiTheme="minorEastAsia"/>
          <w:szCs w:val="21"/>
        </w:rPr>
      </w:pPr>
      <w:r>
        <w:rPr>
          <w:rFonts w:asciiTheme="minorEastAsia" w:eastAsiaTheme="minorEastAsia" w:hAnsiTheme="minorEastAsia" w:hint="eastAsia"/>
          <w:szCs w:val="21"/>
        </w:rPr>
        <w:t>G》以及化工行业标准HG/T 4762—2014 《酞菁蓝BGS》中采用的试验方法，根据</w:t>
      </w:r>
      <w:r>
        <w:rPr>
          <w:rFonts w:asciiTheme="minorEastAsia" w:eastAsiaTheme="minorEastAsia" w:hAnsiTheme="minorEastAsia" w:cs="宋体" w:hint="eastAsia"/>
          <w:kern w:val="0"/>
          <w:szCs w:val="21"/>
        </w:rPr>
        <w:t>目前</w:t>
      </w:r>
      <w:bookmarkStart w:id="23" w:name="OLE_LINK21"/>
      <w:bookmarkStart w:id="24" w:name="OLE_LINK22"/>
      <w:r>
        <w:rPr>
          <w:rFonts w:asciiTheme="minorEastAsia" w:eastAsiaTheme="minorEastAsia" w:hAnsiTheme="minorEastAsia" w:hint="eastAsia"/>
          <w:szCs w:val="21"/>
        </w:rPr>
        <w:t>C.I.</w:t>
      </w:r>
    </w:p>
    <w:p w:rsidR="006425AD" w:rsidRDefault="00FC4420" w:rsidP="005F252A">
      <w:pPr>
        <w:adjustRightInd w:val="0"/>
        <w:snapToGrid w:val="0"/>
        <w:spacing w:line="380" w:lineRule="exact"/>
        <w:rPr>
          <w:rFonts w:asciiTheme="minorEastAsia" w:eastAsiaTheme="minorEastAsia" w:hAnsiTheme="minorEastAsia"/>
          <w:szCs w:val="21"/>
        </w:rPr>
      </w:pPr>
      <w:r>
        <w:rPr>
          <w:rFonts w:asciiTheme="minorEastAsia" w:eastAsiaTheme="minorEastAsia" w:hAnsiTheme="minorEastAsia" w:hint="eastAsia"/>
          <w:szCs w:val="21"/>
        </w:rPr>
        <w:t>颜料蓝15∶2</w:t>
      </w:r>
      <w:bookmarkEnd w:id="23"/>
      <w:bookmarkEnd w:id="24"/>
      <w:r>
        <w:rPr>
          <w:rFonts w:asciiTheme="minorEastAsia" w:eastAsiaTheme="minorEastAsia" w:hAnsiTheme="minorEastAsia" w:hint="eastAsia"/>
          <w:szCs w:val="21"/>
        </w:rPr>
        <w:t>产品</w:t>
      </w:r>
      <w:r>
        <w:rPr>
          <w:rFonts w:asciiTheme="minorEastAsia" w:eastAsiaTheme="minorEastAsia" w:hAnsiTheme="minorEastAsia" w:cs="宋体" w:hint="eastAsia"/>
          <w:kern w:val="0"/>
          <w:szCs w:val="21"/>
        </w:rPr>
        <w:t>行业</w:t>
      </w:r>
      <w:r>
        <w:rPr>
          <w:rFonts w:asciiTheme="minorEastAsia" w:eastAsiaTheme="minorEastAsia" w:hAnsiTheme="minorEastAsia" w:hint="eastAsia"/>
          <w:szCs w:val="21"/>
        </w:rPr>
        <w:t>实际质量控制情况，借鉴国内外有关通用试验方法，初步确定了标准</w:t>
      </w:r>
      <w:r>
        <w:rPr>
          <w:rFonts w:asciiTheme="minorEastAsia" w:eastAsiaTheme="minorEastAsia" w:hAnsiTheme="minorEastAsia" w:hint="eastAsia"/>
          <w:szCs w:val="21"/>
        </w:rPr>
        <w:lastRenderedPageBreak/>
        <w:t>中各项目的测试方法。具体如下：</w:t>
      </w:r>
    </w:p>
    <w:p w:rsidR="006425AD" w:rsidRDefault="00FC4420" w:rsidP="005F252A">
      <w:pPr>
        <w:pStyle w:val="a"/>
        <w:numPr>
          <w:ilvl w:val="0"/>
          <w:numId w:val="0"/>
        </w:numPr>
        <w:adjustRightInd w:val="0"/>
        <w:snapToGrid w:val="0"/>
        <w:spacing w:beforeLines="0" w:afterLines="0" w:line="380" w:lineRule="exact"/>
        <w:rPr>
          <w:rFonts w:asciiTheme="minorEastAsia" w:eastAsiaTheme="minorEastAsia" w:hAnsiTheme="minorEastAsia"/>
          <w:b/>
        </w:rPr>
      </w:pPr>
      <w:r>
        <w:rPr>
          <w:rFonts w:asciiTheme="minorEastAsia" w:eastAsiaTheme="minorEastAsia" w:hAnsiTheme="minorEastAsia" w:hint="eastAsia"/>
          <w:b/>
        </w:rPr>
        <w:t>2.3.1 外观</w:t>
      </w:r>
    </w:p>
    <w:p w:rsidR="006425AD" w:rsidRDefault="00FC4420" w:rsidP="005F252A">
      <w:pPr>
        <w:pStyle w:val="aa"/>
        <w:adjustRightInd w:val="0"/>
        <w:snapToGrid w:val="0"/>
        <w:spacing w:line="380" w:lineRule="exact"/>
        <w:rPr>
          <w:rFonts w:asciiTheme="minorEastAsia" w:hAnsiTheme="minorEastAsia"/>
          <w:szCs w:val="21"/>
        </w:rPr>
      </w:pPr>
      <w:r>
        <w:rPr>
          <w:rFonts w:asciiTheme="minorEastAsia" w:hAnsiTheme="minorEastAsia" w:hint="eastAsia"/>
          <w:szCs w:val="21"/>
        </w:rPr>
        <w:t>采用目测方法进行。</w:t>
      </w:r>
    </w:p>
    <w:p w:rsidR="006425AD" w:rsidRDefault="00FC4420" w:rsidP="005F252A">
      <w:pPr>
        <w:pStyle w:val="a"/>
        <w:numPr>
          <w:ilvl w:val="0"/>
          <w:numId w:val="0"/>
        </w:numPr>
        <w:adjustRightInd w:val="0"/>
        <w:snapToGrid w:val="0"/>
        <w:spacing w:beforeLines="0" w:afterLines="0" w:line="380" w:lineRule="exact"/>
        <w:rPr>
          <w:rFonts w:asciiTheme="minorEastAsia" w:eastAsiaTheme="minorEastAsia" w:hAnsiTheme="minorEastAsia"/>
          <w:b/>
        </w:rPr>
      </w:pPr>
      <w:r>
        <w:rPr>
          <w:rFonts w:asciiTheme="minorEastAsia" w:eastAsiaTheme="minorEastAsia" w:hAnsiTheme="minorEastAsia" w:hint="eastAsia"/>
          <w:b/>
        </w:rPr>
        <w:t>2.3.2颜色</w:t>
      </w:r>
    </w:p>
    <w:p w:rsidR="006425AD" w:rsidRDefault="00FC4420" w:rsidP="005F252A">
      <w:pPr>
        <w:pStyle w:val="a"/>
        <w:numPr>
          <w:ilvl w:val="0"/>
          <w:numId w:val="0"/>
        </w:numPr>
        <w:adjustRightInd w:val="0"/>
        <w:snapToGrid w:val="0"/>
        <w:spacing w:beforeLines="0" w:afterLines="0" w:line="380" w:lineRule="exact"/>
        <w:rPr>
          <w:rFonts w:asciiTheme="minorEastAsia" w:eastAsiaTheme="minorEastAsia" w:hAnsiTheme="minorEastAsia"/>
          <w:b/>
          <w:bCs/>
        </w:rPr>
      </w:pPr>
      <w:r>
        <w:rPr>
          <w:rFonts w:asciiTheme="minorEastAsia" w:eastAsiaTheme="minorEastAsia" w:hAnsiTheme="minorEastAsia" w:hint="eastAsia"/>
          <w:b/>
        </w:rPr>
        <w:t>2.3.2.1 总则</w:t>
      </w:r>
    </w:p>
    <w:p w:rsidR="006425AD" w:rsidRDefault="00FC4420" w:rsidP="005F252A">
      <w:pPr>
        <w:adjustRightInd w:val="0"/>
        <w:snapToGrid w:val="0"/>
        <w:spacing w:line="380" w:lineRule="exact"/>
        <w:ind w:firstLineChars="200" w:firstLine="420"/>
        <w:rPr>
          <w:rFonts w:asciiTheme="minorEastAsia" w:eastAsiaTheme="minorEastAsia" w:hAnsiTheme="minorEastAsia" w:cs="宋体"/>
          <w:szCs w:val="21"/>
        </w:rPr>
      </w:pPr>
      <w:r>
        <w:rPr>
          <w:rFonts w:asciiTheme="minorEastAsia" w:eastAsiaTheme="minorEastAsia" w:hAnsiTheme="minorEastAsia" w:hint="eastAsia"/>
          <w:szCs w:val="21"/>
        </w:rPr>
        <w:t>提供了两种方法：A法 目视法和B法 仪器法。可商定选用其中任一方法。</w:t>
      </w:r>
      <w:r>
        <w:rPr>
          <w:rFonts w:asciiTheme="minorEastAsia" w:eastAsiaTheme="minorEastAsia" w:hAnsiTheme="minorEastAsia" w:cs="宋体" w:hint="eastAsia"/>
          <w:szCs w:val="28"/>
        </w:rPr>
        <w:t>仲裁时选用</w:t>
      </w:r>
      <w:r>
        <w:rPr>
          <w:rFonts w:asciiTheme="minorEastAsia" w:eastAsiaTheme="minorEastAsia" w:hAnsiTheme="minorEastAsia" w:cs="宋体"/>
          <w:szCs w:val="28"/>
        </w:rPr>
        <w:t>B</w:t>
      </w:r>
      <w:r>
        <w:rPr>
          <w:rFonts w:asciiTheme="minorEastAsia" w:eastAsiaTheme="minorEastAsia" w:hAnsiTheme="minorEastAsia" w:cs="宋体" w:hint="eastAsia"/>
          <w:szCs w:val="28"/>
        </w:rPr>
        <w:t>法</w:t>
      </w:r>
      <w:r>
        <w:rPr>
          <w:rFonts w:asciiTheme="minorEastAsia" w:eastAsiaTheme="minorEastAsia" w:hAnsiTheme="minorEastAsia" w:cs="宋体"/>
          <w:szCs w:val="28"/>
        </w:rPr>
        <w:t xml:space="preserve"> </w:t>
      </w:r>
      <w:r>
        <w:rPr>
          <w:rFonts w:asciiTheme="minorEastAsia" w:eastAsiaTheme="minorEastAsia" w:hAnsiTheme="minorEastAsia" w:cs="宋体" w:hint="eastAsia"/>
          <w:szCs w:val="28"/>
        </w:rPr>
        <w:t>仪器法</w:t>
      </w:r>
      <w:r>
        <w:rPr>
          <w:rFonts w:asciiTheme="minorEastAsia" w:eastAsiaTheme="minorEastAsia" w:hAnsiTheme="minorEastAsia" w:hint="eastAsia"/>
        </w:rPr>
        <w:t>。</w:t>
      </w:r>
    </w:p>
    <w:p w:rsidR="006425AD" w:rsidRDefault="00FC4420" w:rsidP="005F252A">
      <w:pPr>
        <w:adjustRightInd w:val="0"/>
        <w:snapToGrid w:val="0"/>
        <w:spacing w:line="380" w:lineRule="exact"/>
        <w:rPr>
          <w:rFonts w:asciiTheme="minorEastAsia" w:eastAsiaTheme="minorEastAsia" w:hAnsiTheme="minorEastAsia"/>
          <w:b/>
          <w:bCs/>
          <w:szCs w:val="21"/>
        </w:rPr>
      </w:pPr>
      <w:r>
        <w:rPr>
          <w:rFonts w:asciiTheme="minorEastAsia" w:eastAsiaTheme="minorEastAsia" w:hAnsiTheme="minorEastAsia" w:hint="eastAsia"/>
          <w:b/>
          <w:szCs w:val="21"/>
        </w:rPr>
        <w:t>2.3.2.2 A法 目视法</w:t>
      </w:r>
    </w:p>
    <w:p w:rsidR="006425AD" w:rsidRDefault="00FC4420" w:rsidP="005F252A">
      <w:pPr>
        <w:pStyle w:val="aa"/>
        <w:adjustRightInd w:val="0"/>
        <w:snapToGrid w:val="0"/>
        <w:spacing w:line="380" w:lineRule="exact"/>
        <w:rPr>
          <w:rFonts w:asciiTheme="minorEastAsia" w:hAnsiTheme="minorEastAsia"/>
          <w:b/>
          <w:szCs w:val="21"/>
        </w:rPr>
      </w:pPr>
      <w:r>
        <w:rPr>
          <w:rFonts w:hAnsi="宋体" w:cs="宋体" w:hint="eastAsia"/>
          <w:szCs w:val="21"/>
        </w:rPr>
        <w:t>引用标准</w:t>
      </w:r>
      <w:r>
        <w:rPr>
          <w:rFonts w:hAnsi="宋体" w:cs="宋体"/>
          <w:szCs w:val="21"/>
        </w:rPr>
        <w:t>GB/T 1864</w:t>
      </w:r>
      <w:r>
        <w:rPr>
          <w:rFonts w:hAnsi="宋体" w:cs="宋体" w:hint="eastAsia"/>
          <w:szCs w:val="21"/>
        </w:rPr>
        <w:t>－</w:t>
      </w:r>
      <w:r>
        <w:rPr>
          <w:rFonts w:hAnsi="宋体" w:cs="宋体"/>
          <w:szCs w:val="21"/>
        </w:rPr>
        <w:t>2012</w:t>
      </w:r>
      <w:r>
        <w:rPr>
          <w:rFonts w:hAnsi="宋体" w:cs="宋体" w:hint="eastAsia"/>
          <w:szCs w:val="21"/>
        </w:rPr>
        <w:t>。</w:t>
      </w:r>
      <w:r>
        <w:rPr>
          <w:rFonts w:asciiTheme="minorEastAsia" w:hAnsiTheme="minorEastAsia" w:hint="eastAsia"/>
          <w:szCs w:val="21"/>
        </w:rPr>
        <w:t xml:space="preserve">分散体的制备选用自动研磨机法。 </w:t>
      </w:r>
      <w:bookmarkStart w:id="25" w:name="OLE_LINK20"/>
      <w:r>
        <w:rPr>
          <w:rFonts w:asciiTheme="minorEastAsia" w:hAnsiTheme="minorEastAsia" w:hint="eastAsia"/>
          <w:b/>
          <w:szCs w:val="21"/>
        </w:rPr>
        <w:t xml:space="preserve"> </w:t>
      </w:r>
    </w:p>
    <w:bookmarkEnd w:id="25"/>
    <w:p w:rsidR="006425AD" w:rsidRDefault="00FC4420" w:rsidP="005F252A">
      <w:pPr>
        <w:pStyle w:val="aa"/>
        <w:adjustRightInd w:val="0"/>
        <w:snapToGrid w:val="0"/>
        <w:spacing w:line="380" w:lineRule="exact"/>
        <w:rPr>
          <w:rFonts w:asciiTheme="minorEastAsia" w:hAnsiTheme="minorEastAsia"/>
          <w:szCs w:val="21"/>
        </w:rPr>
      </w:pPr>
      <w:r>
        <w:rPr>
          <w:rFonts w:hAnsi="宋体" w:cs="宋体" w:hint="eastAsia"/>
          <w:szCs w:val="21"/>
        </w:rPr>
        <w:t>目前实际生产过程中除了上述标准方法外，有时需要使用其它分散设备制备颜料分散体，用户还会要求使用其它方法来评定颜色。因此在文本中增加了内容“</w:t>
      </w:r>
      <w:r>
        <w:rPr>
          <w:rFonts w:hint="eastAsia"/>
          <w:szCs w:val="21"/>
        </w:rPr>
        <w:t>颜料分散体及样板的制备和评定方法也可由供需双方商定</w:t>
      </w:r>
      <w:r>
        <w:rPr>
          <w:rFonts w:hAnsi="宋体" w:cs="宋体" w:hint="eastAsia"/>
          <w:szCs w:val="21"/>
        </w:rPr>
        <w:t>”，规定更加灵活，可操作性更强。</w:t>
      </w:r>
      <w:r>
        <w:rPr>
          <w:rFonts w:asciiTheme="minorEastAsia" w:hAnsiTheme="minorEastAsia" w:hint="eastAsia"/>
          <w:szCs w:val="21"/>
        </w:rPr>
        <w:t xml:space="preserve">                          </w:t>
      </w:r>
    </w:p>
    <w:p w:rsidR="006425AD" w:rsidRDefault="00FC4420" w:rsidP="005F252A">
      <w:pPr>
        <w:pStyle w:val="a0"/>
        <w:numPr>
          <w:ilvl w:val="0"/>
          <w:numId w:val="0"/>
        </w:numPr>
        <w:adjustRightInd w:val="0"/>
        <w:snapToGrid w:val="0"/>
        <w:spacing w:beforeLines="0" w:afterLines="0" w:line="380" w:lineRule="exact"/>
        <w:rPr>
          <w:rFonts w:asciiTheme="minorEastAsia" w:eastAsiaTheme="minorEastAsia" w:hAnsiTheme="minorEastAsia"/>
          <w:b/>
        </w:rPr>
      </w:pPr>
      <w:r>
        <w:rPr>
          <w:rFonts w:asciiTheme="minorEastAsia" w:eastAsiaTheme="minorEastAsia" w:hAnsiTheme="minorEastAsia" w:hint="eastAsia"/>
          <w:b/>
        </w:rPr>
        <w:t>2.3.2.3 B法 仪器法</w:t>
      </w:r>
    </w:p>
    <w:p w:rsidR="006425AD" w:rsidRDefault="00FC4420" w:rsidP="005F252A">
      <w:pPr>
        <w:pStyle w:val="aa"/>
        <w:adjustRightInd w:val="0"/>
        <w:snapToGrid w:val="0"/>
        <w:spacing w:line="380" w:lineRule="exact"/>
        <w:rPr>
          <w:rFonts w:asciiTheme="minorEastAsia" w:hAnsiTheme="minorEastAsia"/>
          <w:szCs w:val="21"/>
        </w:rPr>
      </w:pPr>
      <w:bookmarkStart w:id="26" w:name="OLE_LINK37"/>
      <w:bookmarkStart w:id="27" w:name="OLE_LINK36"/>
      <w:r>
        <w:rPr>
          <w:rFonts w:hAnsi="宋体" w:cs="宋体" w:hint="eastAsia"/>
          <w:szCs w:val="21"/>
        </w:rPr>
        <w:t>引用标准</w:t>
      </w:r>
      <w:r>
        <w:rPr>
          <w:rFonts w:hAnsi="宋体" w:cs="宋体"/>
          <w:szCs w:val="21"/>
        </w:rPr>
        <w:t>GB/T 5211.20</w:t>
      </w:r>
      <w:bookmarkEnd w:id="26"/>
      <w:bookmarkEnd w:id="27"/>
      <w:r>
        <w:rPr>
          <w:rFonts w:hAnsi="宋体" w:cs="宋体" w:hint="eastAsia"/>
          <w:szCs w:val="21"/>
        </w:rPr>
        <w:t>。</w:t>
      </w:r>
      <w:r>
        <w:rPr>
          <w:rFonts w:asciiTheme="minorEastAsia" w:hAnsiTheme="minorEastAsia" w:hint="eastAsia"/>
          <w:szCs w:val="21"/>
        </w:rPr>
        <w:t xml:space="preserve"> </w:t>
      </w:r>
    </w:p>
    <w:p w:rsidR="006425AD" w:rsidRDefault="00FC4420" w:rsidP="005F252A">
      <w:pPr>
        <w:pStyle w:val="aa"/>
        <w:adjustRightInd w:val="0"/>
        <w:snapToGrid w:val="0"/>
        <w:spacing w:line="380" w:lineRule="exact"/>
        <w:rPr>
          <w:rFonts w:hAnsi="宋体" w:cs="宋体"/>
          <w:szCs w:val="21"/>
        </w:rPr>
      </w:pPr>
      <w:r>
        <w:rPr>
          <w:rFonts w:hAnsi="宋体" w:cs="宋体" w:hint="eastAsia"/>
          <w:szCs w:val="21"/>
        </w:rPr>
        <w:t>现行版本</w:t>
      </w:r>
      <w:r>
        <w:rPr>
          <w:rFonts w:hAnsi="宋体" w:cs="宋体"/>
          <w:szCs w:val="21"/>
        </w:rPr>
        <w:t>GB/T 5211.20</w:t>
      </w:r>
      <w:r>
        <w:rPr>
          <w:rFonts w:hAnsi="宋体" w:cs="宋体" w:hint="eastAsia"/>
          <w:szCs w:val="21"/>
        </w:rPr>
        <w:t>－</w:t>
      </w:r>
      <w:r>
        <w:rPr>
          <w:rFonts w:hAnsi="宋体" w:cs="宋体"/>
          <w:szCs w:val="21"/>
        </w:rPr>
        <w:t>1999</w:t>
      </w:r>
      <w:r>
        <w:rPr>
          <w:rFonts w:hAnsi="宋体" w:cs="宋体" w:hint="eastAsia"/>
          <w:szCs w:val="21"/>
        </w:rPr>
        <w:t>标龄较长，即将列入近年修订计划，因此删除年代号，引用不注明日期版本。</w:t>
      </w:r>
    </w:p>
    <w:p w:rsidR="006425AD" w:rsidRDefault="00FC4420" w:rsidP="005F252A">
      <w:pPr>
        <w:pStyle w:val="aa"/>
        <w:adjustRightInd w:val="0"/>
        <w:snapToGrid w:val="0"/>
        <w:spacing w:line="380" w:lineRule="exact"/>
        <w:rPr>
          <w:rFonts w:asciiTheme="minorEastAsia" w:hAnsiTheme="minorEastAsia"/>
          <w:szCs w:val="21"/>
        </w:rPr>
      </w:pPr>
      <w:r>
        <w:rPr>
          <w:rFonts w:hAnsi="宋体" w:cs="宋体" w:hint="eastAsia"/>
          <w:szCs w:val="21"/>
        </w:rPr>
        <w:t>目前实际生产过程中除了上述标准方法外，有时需要使用其它分散设备制备颜料分散体，用户还会要求使用其它方法来评定颜色。因此在文本中增加了内容“</w:t>
      </w:r>
      <w:r>
        <w:rPr>
          <w:rFonts w:hint="eastAsia"/>
          <w:szCs w:val="21"/>
        </w:rPr>
        <w:t>颜料分散体及样板的制备和评定方法也可由供需双方商定</w:t>
      </w:r>
      <w:r>
        <w:rPr>
          <w:rFonts w:hAnsi="宋体" w:cs="宋体" w:hint="eastAsia"/>
          <w:szCs w:val="21"/>
        </w:rPr>
        <w:t>”，规定更加灵活，可操作性更强。</w:t>
      </w:r>
    </w:p>
    <w:p w:rsidR="006425AD" w:rsidRDefault="00FC4420" w:rsidP="005F252A">
      <w:pPr>
        <w:pStyle w:val="a"/>
        <w:numPr>
          <w:ilvl w:val="0"/>
          <w:numId w:val="0"/>
        </w:numPr>
        <w:adjustRightInd w:val="0"/>
        <w:snapToGrid w:val="0"/>
        <w:spacing w:beforeLines="0" w:afterLines="0" w:line="380" w:lineRule="exact"/>
        <w:rPr>
          <w:rFonts w:asciiTheme="minorEastAsia" w:eastAsiaTheme="minorEastAsia" w:hAnsiTheme="minorEastAsia"/>
          <w:b/>
        </w:rPr>
      </w:pPr>
      <w:r>
        <w:rPr>
          <w:rFonts w:asciiTheme="minorEastAsia" w:eastAsiaTheme="minorEastAsia" w:hAnsiTheme="minorEastAsia" w:hint="eastAsia"/>
          <w:b/>
        </w:rPr>
        <w:t>2.3.3 相对着色力</w:t>
      </w:r>
    </w:p>
    <w:p w:rsidR="006425AD" w:rsidRDefault="00FC4420" w:rsidP="005F252A">
      <w:pPr>
        <w:pStyle w:val="a0"/>
        <w:numPr>
          <w:ilvl w:val="0"/>
          <w:numId w:val="0"/>
        </w:numPr>
        <w:adjustRightInd w:val="0"/>
        <w:snapToGrid w:val="0"/>
        <w:spacing w:beforeLines="0" w:afterLines="0" w:line="380" w:lineRule="exact"/>
        <w:rPr>
          <w:rFonts w:asciiTheme="minorEastAsia" w:eastAsiaTheme="minorEastAsia" w:hAnsiTheme="minorEastAsia"/>
          <w:b/>
        </w:rPr>
      </w:pPr>
      <w:r>
        <w:rPr>
          <w:rFonts w:asciiTheme="minorEastAsia" w:eastAsiaTheme="minorEastAsia" w:hAnsiTheme="minorEastAsia" w:hint="eastAsia"/>
          <w:b/>
        </w:rPr>
        <w:t>2.3.3.1总则</w:t>
      </w:r>
    </w:p>
    <w:p w:rsidR="006425AD" w:rsidRDefault="00FC4420" w:rsidP="005F252A">
      <w:pPr>
        <w:pStyle w:val="aa"/>
        <w:adjustRightInd w:val="0"/>
        <w:snapToGrid w:val="0"/>
        <w:spacing w:line="380" w:lineRule="exact"/>
        <w:rPr>
          <w:rFonts w:asciiTheme="minorEastAsia" w:hAnsiTheme="minorEastAsia"/>
          <w:szCs w:val="21"/>
        </w:rPr>
      </w:pPr>
      <w:r>
        <w:rPr>
          <w:rFonts w:asciiTheme="minorEastAsia" w:hAnsiTheme="minorEastAsia" w:hint="eastAsia"/>
          <w:szCs w:val="21"/>
        </w:rPr>
        <w:t>提供了两种方法：A法 目视法和B法 仪器法。可商定选用其中任一方法。</w:t>
      </w:r>
      <w:r>
        <w:rPr>
          <w:rFonts w:hAnsi="宋体" w:cs="宋体" w:hint="eastAsia"/>
          <w:szCs w:val="28"/>
        </w:rPr>
        <w:t>仲裁时选用B法 仪器法</w:t>
      </w:r>
      <w:r>
        <w:rPr>
          <w:rFonts w:hint="eastAsia"/>
        </w:rPr>
        <w:t>。</w:t>
      </w:r>
    </w:p>
    <w:p w:rsidR="006425AD" w:rsidRDefault="00FC4420" w:rsidP="005F252A">
      <w:pPr>
        <w:pStyle w:val="a0"/>
        <w:numPr>
          <w:ilvl w:val="0"/>
          <w:numId w:val="0"/>
        </w:numPr>
        <w:adjustRightInd w:val="0"/>
        <w:snapToGrid w:val="0"/>
        <w:spacing w:beforeLines="0" w:afterLines="0" w:line="380" w:lineRule="exact"/>
        <w:rPr>
          <w:rFonts w:asciiTheme="minorEastAsia" w:eastAsiaTheme="minorEastAsia" w:hAnsiTheme="minorEastAsia"/>
          <w:b/>
        </w:rPr>
      </w:pPr>
      <w:r>
        <w:rPr>
          <w:rFonts w:asciiTheme="minorEastAsia" w:eastAsiaTheme="minorEastAsia" w:hAnsiTheme="minorEastAsia" w:hint="eastAsia"/>
          <w:b/>
        </w:rPr>
        <w:t>2.3.3.2 A法 目视法</w:t>
      </w:r>
    </w:p>
    <w:p w:rsidR="006425AD" w:rsidRDefault="00FC4420" w:rsidP="005F252A">
      <w:pPr>
        <w:pStyle w:val="aa"/>
        <w:adjustRightInd w:val="0"/>
        <w:snapToGrid w:val="0"/>
        <w:spacing w:line="380" w:lineRule="exact"/>
        <w:rPr>
          <w:rFonts w:hAnsi="宋体" w:cs="宋体"/>
          <w:szCs w:val="21"/>
        </w:rPr>
      </w:pPr>
      <w:r>
        <w:rPr>
          <w:rFonts w:hAnsi="宋体" w:cs="宋体" w:hint="eastAsia"/>
          <w:szCs w:val="21"/>
        </w:rPr>
        <w:t xml:space="preserve">引用标准GB/T 5211.19。  </w:t>
      </w:r>
    </w:p>
    <w:p w:rsidR="006425AD" w:rsidRDefault="00FC4420" w:rsidP="005F252A">
      <w:pPr>
        <w:pStyle w:val="aa"/>
        <w:adjustRightInd w:val="0"/>
        <w:snapToGrid w:val="0"/>
        <w:spacing w:line="380" w:lineRule="exact"/>
        <w:rPr>
          <w:rFonts w:hAnsi="宋体" w:cs="宋体"/>
          <w:szCs w:val="21"/>
        </w:rPr>
      </w:pPr>
      <w:r>
        <w:rPr>
          <w:rFonts w:hAnsi="宋体" w:cs="宋体" w:hint="eastAsia"/>
          <w:szCs w:val="21"/>
        </w:rPr>
        <w:t>现行版本</w:t>
      </w:r>
      <w:r>
        <w:rPr>
          <w:rFonts w:hAnsi="宋体" w:cs="宋体" w:hint="eastAsia"/>
          <w:kern w:val="2"/>
          <w:szCs w:val="21"/>
        </w:rPr>
        <w:t>GB/T 5211.19－1988</w:t>
      </w:r>
      <w:r>
        <w:rPr>
          <w:rFonts w:hAnsi="宋体" w:cs="宋体" w:hint="eastAsia"/>
          <w:szCs w:val="21"/>
        </w:rPr>
        <w:t>标龄较长，即将列入近年修订计划，因此删除年代号，引用不注明日期版本。</w:t>
      </w:r>
    </w:p>
    <w:p w:rsidR="006425AD" w:rsidRDefault="00FC4420" w:rsidP="005F252A">
      <w:pPr>
        <w:pStyle w:val="aa"/>
        <w:adjustRightInd w:val="0"/>
        <w:snapToGrid w:val="0"/>
        <w:spacing w:line="380" w:lineRule="exact"/>
        <w:rPr>
          <w:rFonts w:asciiTheme="minorEastAsia" w:hAnsiTheme="minorEastAsia"/>
          <w:szCs w:val="21"/>
        </w:rPr>
      </w:pPr>
      <w:r>
        <w:rPr>
          <w:rFonts w:hAnsi="宋体" w:cs="宋体" w:hint="eastAsia"/>
          <w:szCs w:val="21"/>
        </w:rPr>
        <w:t>目前实际生产过程中除了上述标准方法外，有时需要使用其它分散设备制备颜料分散体，用户还会要求使用其它方法来评定相对着色力。因此在文本中增加了内容“</w:t>
      </w:r>
      <w:r>
        <w:rPr>
          <w:rFonts w:hint="eastAsia"/>
          <w:szCs w:val="21"/>
        </w:rPr>
        <w:t>颜料分散体及样板的制备和评定方法也可由供需双方商定</w:t>
      </w:r>
      <w:r>
        <w:rPr>
          <w:rFonts w:hAnsi="宋体" w:cs="宋体" w:hint="eastAsia"/>
          <w:szCs w:val="21"/>
        </w:rPr>
        <w:t>”，规定更加灵活，可操作性更强</w:t>
      </w:r>
      <w:r>
        <w:rPr>
          <w:rFonts w:asciiTheme="minorEastAsia" w:hAnsiTheme="minorEastAsia" w:hint="eastAsia"/>
          <w:szCs w:val="21"/>
        </w:rPr>
        <w:t xml:space="preserve">。 </w:t>
      </w:r>
    </w:p>
    <w:p w:rsidR="006425AD" w:rsidRDefault="00FC4420" w:rsidP="005F252A">
      <w:pPr>
        <w:pStyle w:val="a0"/>
        <w:numPr>
          <w:ilvl w:val="0"/>
          <w:numId w:val="0"/>
        </w:numPr>
        <w:adjustRightInd w:val="0"/>
        <w:snapToGrid w:val="0"/>
        <w:spacing w:beforeLines="0" w:afterLines="0" w:line="380" w:lineRule="exact"/>
        <w:rPr>
          <w:rFonts w:asciiTheme="minorEastAsia" w:eastAsiaTheme="minorEastAsia" w:hAnsiTheme="minorEastAsia"/>
          <w:b/>
        </w:rPr>
      </w:pPr>
      <w:r>
        <w:rPr>
          <w:rFonts w:asciiTheme="minorEastAsia" w:eastAsiaTheme="minorEastAsia" w:hAnsiTheme="minorEastAsia" w:hint="eastAsia"/>
          <w:b/>
        </w:rPr>
        <w:t>2.3.3.3 B法：仪器法</w:t>
      </w:r>
    </w:p>
    <w:p w:rsidR="006425AD" w:rsidRDefault="00FC4420" w:rsidP="005F252A">
      <w:pPr>
        <w:pStyle w:val="aa"/>
        <w:adjustRightInd w:val="0"/>
        <w:snapToGrid w:val="0"/>
        <w:spacing w:line="380" w:lineRule="exact"/>
        <w:rPr>
          <w:rFonts w:hAnsi="宋体" w:cs="宋体"/>
          <w:szCs w:val="21"/>
        </w:rPr>
      </w:pPr>
      <w:r>
        <w:rPr>
          <w:rFonts w:hAnsi="宋体" w:cs="宋体" w:hint="eastAsia"/>
          <w:szCs w:val="21"/>
        </w:rPr>
        <w:t>引用标准GB/T 13451.2。</w:t>
      </w:r>
    </w:p>
    <w:p w:rsidR="006425AD" w:rsidRDefault="00FC4420" w:rsidP="005F252A">
      <w:pPr>
        <w:pStyle w:val="aa"/>
        <w:adjustRightInd w:val="0"/>
        <w:snapToGrid w:val="0"/>
        <w:spacing w:line="380" w:lineRule="exact"/>
        <w:rPr>
          <w:rFonts w:hAnsi="宋体" w:cs="宋体"/>
          <w:szCs w:val="21"/>
        </w:rPr>
      </w:pPr>
      <w:r>
        <w:rPr>
          <w:rFonts w:hAnsi="宋体" w:cs="宋体" w:hint="eastAsia"/>
          <w:szCs w:val="21"/>
        </w:rPr>
        <w:t>现行版本</w:t>
      </w:r>
      <w:r>
        <w:rPr>
          <w:rFonts w:hAnsi="宋体" w:cs="宋体" w:hint="eastAsia"/>
          <w:kern w:val="2"/>
          <w:szCs w:val="21"/>
        </w:rPr>
        <w:t>GB/T 13451.2－1992</w:t>
      </w:r>
      <w:r>
        <w:rPr>
          <w:rFonts w:hAnsi="宋体" w:cs="宋体" w:hint="eastAsia"/>
          <w:szCs w:val="21"/>
        </w:rPr>
        <w:t>标龄较长，即将列入近年修订计划，因此删除年代号，引用不注明日期版本。</w:t>
      </w:r>
    </w:p>
    <w:p w:rsidR="006425AD" w:rsidRDefault="00FC4420" w:rsidP="005F252A">
      <w:pPr>
        <w:pStyle w:val="aa"/>
        <w:adjustRightInd w:val="0"/>
        <w:snapToGrid w:val="0"/>
        <w:spacing w:line="380" w:lineRule="exact"/>
        <w:rPr>
          <w:rFonts w:asciiTheme="minorEastAsia" w:hAnsiTheme="minorEastAsia"/>
          <w:szCs w:val="21"/>
        </w:rPr>
      </w:pPr>
      <w:r>
        <w:rPr>
          <w:rFonts w:hAnsi="宋体" w:cs="宋体" w:hint="eastAsia"/>
          <w:szCs w:val="21"/>
        </w:rPr>
        <w:lastRenderedPageBreak/>
        <w:t>目前实际生产过程中除了上述标准方法外，有时需要使用其它分散设备制备颜料分散体，用户还会要求使用其它方法来评定相对着色力。因此在文本中增加了内容“</w:t>
      </w:r>
      <w:r>
        <w:rPr>
          <w:rFonts w:hint="eastAsia"/>
          <w:szCs w:val="21"/>
        </w:rPr>
        <w:t>颜料分散体及样板的制备和评定方法也可由供需双方商定</w:t>
      </w:r>
      <w:r>
        <w:rPr>
          <w:rFonts w:hAnsi="宋体" w:cs="宋体" w:hint="eastAsia"/>
          <w:szCs w:val="21"/>
        </w:rPr>
        <w:t>”，规定更加灵活，可操作性更强</w:t>
      </w:r>
      <w:r>
        <w:rPr>
          <w:rFonts w:asciiTheme="minorEastAsia" w:hAnsiTheme="minorEastAsia" w:hint="eastAsia"/>
          <w:szCs w:val="21"/>
        </w:rPr>
        <w:t>。</w:t>
      </w:r>
    </w:p>
    <w:p w:rsidR="006425AD" w:rsidRDefault="00FC4420" w:rsidP="005F252A">
      <w:pPr>
        <w:pStyle w:val="a"/>
        <w:numPr>
          <w:ilvl w:val="1"/>
          <w:numId w:val="0"/>
        </w:numPr>
        <w:adjustRightInd w:val="0"/>
        <w:snapToGrid w:val="0"/>
        <w:spacing w:beforeLines="0" w:afterLines="0" w:line="380" w:lineRule="exact"/>
        <w:rPr>
          <w:rFonts w:asciiTheme="minorEastAsia" w:eastAsiaTheme="minorEastAsia" w:hAnsiTheme="minorEastAsia"/>
          <w:b/>
        </w:rPr>
      </w:pPr>
      <w:r>
        <w:rPr>
          <w:rFonts w:asciiTheme="minorEastAsia" w:eastAsiaTheme="minorEastAsia" w:hAnsiTheme="minorEastAsia" w:hint="eastAsia"/>
          <w:b/>
        </w:rPr>
        <w:t>2.3.4 105</w:t>
      </w:r>
      <w:r>
        <w:rPr>
          <w:rFonts w:asciiTheme="minorEastAsia" w:eastAsiaTheme="minorEastAsia" w:hAnsiTheme="minorEastAsia" w:cs="宋体" w:hint="eastAsia"/>
          <w:b/>
        </w:rPr>
        <w:t>℃</w:t>
      </w:r>
      <w:r>
        <w:rPr>
          <w:rFonts w:asciiTheme="minorEastAsia" w:eastAsiaTheme="minorEastAsia" w:hAnsiTheme="minorEastAsia" w:hint="eastAsia"/>
          <w:b/>
        </w:rPr>
        <w:t>挥发物</w:t>
      </w:r>
    </w:p>
    <w:p w:rsidR="006425AD" w:rsidRDefault="00FC4420" w:rsidP="005F252A">
      <w:pPr>
        <w:pStyle w:val="aa"/>
        <w:adjustRightInd w:val="0"/>
        <w:snapToGrid w:val="0"/>
        <w:spacing w:line="380" w:lineRule="exact"/>
        <w:rPr>
          <w:rFonts w:hAnsi="宋体" w:cs="宋体"/>
          <w:szCs w:val="21"/>
        </w:rPr>
      </w:pPr>
      <w:r>
        <w:rPr>
          <w:rFonts w:hAnsi="宋体" w:cs="宋体" w:hint="eastAsia"/>
          <w:szCs w:val="21"/>
        </w:rPr>
        <w:t>引用标准GB/T 5211.3。有机颜料密度较小，比较松散，因此称取试样量取5g。</w:t>
      </w:r>
    </w:p>
    <w:p w:rsidR="006425AD" w:rsidRDefault="00FC4420" w:rsidP="005F252A">
      <w:pPr>
        <w:pStyle w:val="aa"/>
        <w:adjustRightInd w:val="0"/>
        <w:snapToGrid w:val="0"/>
        <w:spacing w:line="380" w:lineRule="exact"/>
        <w:rPr>
          <w:rFonts w:asciiTheme="minorEastAsia" w:hAnsiTheme="minorEastAsia"/>
          <w:szCs w:val="21"/>
        </w:rPr>
      </w:pPr>
      <w:r>
        <w:rPr>
          <w:rFonts w:hAnsi="宋体" w:cs="宋体" w:hint="eastAsia"/>
          <w:szCs w:val="21"/>
        </w:rPr>
        <w:t>现行版本</w:t>
      </w:r>
      <w:r>
        <w:rPr>
          <w:rFonts w:hAnsi="宋体" w:cs="宋体"/>
          <w:szCs w:val="21"/>
        </w:rPr>
        <w:t>GB/T 5211.3</w:t>
      </w:r>
      <w:r>
        <w:rPr>
          <w:rFonts w:hAnsi="宋体" w:cs="宋体" w:hint="eastAsia"/>
          <w:szCs w:val="21"/>
        </w:rPr>
        <w:t>－</w:t>
      </w:r>
      <w:r>
        <w:rPr>
          <w:rFonts w:hAnsi="宋体" w:cs="宋体"/>
          <w:szCs w:val="21"/>
        </w:rPr>
        <w:t>1985</w:t>
      </w:r>
      <w:r>
        <w:rPr>
          <w:rFonts w:hAnsi="宋体" w:cs="宋体" w:hint="eastAsia"/>
          <w:szCs w:val="21"/>
        </w:rPr>
        <w:t>标龄较长，已列入</w:t>
      </w:r>
      <w:r>
        <w:rPr>
          <w:rFonts w:hAnsi="宋体" w:cs="宋体"/>
          <w:szCs w:val="21"/>
        </w:rPr>
        <w:t>2018</w:t>
      </w:r>
      <w:r>
        <w:rPr>
          <w:rFonts w:hAnsi="宋体" w:cs="宋体" w:hint="eastAsia"/>
          <w:szCs w:val="21"/>
        </w:rPr>
        <w:t>年修订计划，因此删除年代号，引用不注明日期版本</w:t>
      </w:r>
      <w:r>
        <w:rPr>
          <w:rFonts w:asciiTheme="minorEastAsia" w:hAnsiTheme="minorEastAsia" w:hint="eastAsia"/>
          <w:szCs w:val="21"/>
        </w:rPr>
        <w:t>。</w:t>
      </w:r>
    </w:p>
    <w:p w:rsidR="006425AD" w:rsidRDefault="00FC4420" w:rsidP="005F252A">
      <w:pPr>
        <w:pStyle w:val="a"/>
        <w:numPr>
          <w:ilvl w:val="1"/>
          <w:numId w:val="0"/>
        </w:numPr>
        <w:adjustRightInd w:val="0"/>
        <w:snapToGrid w:val="0"/>
        <w:spacing w:beforeLines="0" w:afterLines="0" w:line="380" w:lineRule="exact"/>
        <w:rPr>
          <w:rFonts w:asciiTheme="minorEastAsia" w:eastAsiaTheme="minorEastAsia" w:hAnsiTheme="minorEastAsia"/>
          <w:b/>
        </w:rPr>
      </w:pPr>
      <w:r>
        <w:rPr>
          <w:rFonts w:asciiTheme="minorEastAsia" w:eastAsiaTheme="minorEastAsia" w:hAnsiTheme="minorEastAsia" w:hint="eastAsia"/>
          <w:b/>
        </w:rPr>
        <w:t>2.3.5 水溶物</w:t>
      </w:r>
    </w:p>
    <w:p w:rsidR="006425AD" w:rsidRDefault="00FC4420" w:rsidP="005F252A">
      <w:pPr>
        <w:adjustRightInd w:val="0"/>
        <w:snapToGrid w:val="0"/>
        <w:spacing w:line="380" w:lineRule="exact"/>
        <w:ind w:firstLineChars="107" w:firstLine="225"/>
        <w:rPr>
          <w:rFonts w:asciiTheme="minorEastAsia" w:eastAsiaTheme="minorEastAsia" w:hAnsiTheme="minorEastAsia"/>
          <w:szCs w:val="21"/>
        </w:rPr>
      </w:pPr>
      <w:r>
        <w:rPr>
          <w:rFonts w:asciiTheme="minorEastAsia" w:eastAsiaTheme="minorEastAsia" w:hAnsiTheme="minorEastAsia" w:cs="宋体" w:hint="eastAsia"/>
          <w:szCs w:val="21"/>
        </w:rPr>
        <w:t>引用标准</w:t>
      </w:r>
      <w:r>
        <w:rPr>
          <w:rFonts w:asciiTheme="minorEastAsia" w:eastAsiaTheme="minorEastAsia" w:hAnsiTheme="minorEastAsia" w:cs="宋体"/>
          <w:szCs w:val="21"/>
        </w:rPr>
        <w:t>GB/T 5211.1</w:t>
      </w:r>
      <w:r>
        <w:rPr>
          <w:rFonts w:asciiTheme="minorEastAsia" w:eastAsiaTheme="minorEastAsia" w:hAnsiTheme="minorEastAsia" w:cs="宋体" w:hint="eastAsia"/>
          <w:szCs w:val="21"/>
        </w:rPr>
        <w:t>－</w:t>
      </w:r>
      <w:r>
        <w:rPr>
          <w:rFonts w:asciiTheme="minorEastAsia" w:eastAsiaTheme="minorEastAsia" w:hAnsiTheme="minorEastAsia" w:cs="宋体"/>
          <w:szCs w:val="21"/>
        </w:rPr>
        <w:t>2003</w:t>
      </w:r>
      <w:r>
        <w:rPr>
          <w:rFonts w:asciiTheme="minorEastAsia" w:eastAsiaTheme="minorEastAsia" w:hAnsiTheme="minorEastAsia" w:cs="宋体" w:hint="eastAsia"/>
          <w:szCs w:val="21"/>
        </w:rPr>
        <w:t>。</w:t>
      </w:r>
      <w:r>
        <w:rPr>
          <w:rFonts w:asciiTheme="minorEastAsia" w:eastAsiaTheme="minorEastAsia" w:hAnsiTheme="minorEastAsia" w:hint="eastAsia"/>
          <w:szCs w:val="21"/>
        </w:rPr>
        <w:t>C.I.颜料蓝15∶2</w:t>
      </w:r>
      <w:r>
        <w:rPr>
          <w:rFonts w:asciiTheme="minorEastAsia" w:eastAsiaTheme="minorEastAsia" w:hAnsiTheme="minorEastAsia" w:cs="宋体" w:hint="eastAsia"/>
          <w:szCs w:val="21"/>
        </w:rPr>
        <w:t>水溶物含量较高，生产企业日常控制指标为“≤1</w:t>
      </w:r>
      <w:r>
        <w:rPr>
          <w:rFonts w:asciiTheme="minorEastAsia" w:eastAsiaTheme="minorEastAsia" w:hAnsiTheme="minorEastAsia" w:cs="宋体"/>
          <w:szCs w:val="21"/>
        </w:rPr>
        <w:t>.</w:t>
      </w:r>
      <w:r>
        <w:rPr>
          <w:rFonts w:asciiTheme="minorEastAsia" w:eastAsiaTheme="minorEastAsia" w:hAnsiTheme="minorEastAsia" w:cs="宋体" w:hint="eastAsia"/>
          <w:szCs w:val="21"/>
        </w:rPr>
        <w:t>0</w:t>
      </w:r>
      <w:r>
        <w:rPr>
          <w:rFonts w:asciiTheme="minorEastAsia" w:eastAsiaTheme="minorEastAsia" w:hAnsiTheme="minorEastAsia" w:cs="宋体"/>
          <w:szCs w:val="21"/>
        </w:rPr>
        <w:t>%</w:t>
      </w:r>
      <w:r>
        <w:rPr>
          <w:rFonts w:asciiTheme="minorEastAsia" w:eastAsiaTheme="minorEastAsia" w:hAnsiTheme="minorEastAsia" w:cs="宋体" w:hint="eastAsia"/>
          <w:szCs w:val="21"/>
        </w:rPr>
        <w:t>”，因此称取试样量建议取</w:t>
      </w:r>
      <w:r>
        <w:rPr>
          <w:rFonts w:asciiTheme="minorEastAsia" w:eastAsiaTheme="minorEastAsia" w:hAnsiTheme="minorEastAsia" w:cs="宋体"/>
          <w:szCs w:val="21"/>
        </w:rPr>
        <w:t>2.5g</w:t>
      </w:r>
      <w:r>
        <w:rPr>
          <w:rFonts w:asciiTheme="minorEastAsia" w:eastAsiaTheme="minorEastAsia" w:hAnsiTheme="minorEastAsia" w:hint="eastAsia"/>
          <w:szCs w:val="21"/>
        </w:rPr>
        <w:t>。</w:t>
      </w:r>
      <w:r>
        <w:rPr>
          <w:rFonts w:asciiTheme="minorEastAsia" w:eastAsiaTheme="minorEastAsia" w:hAnsiTheme="minorEastAsia" w:hint="eastAsia"/>
          <w:b/>
          <w:bCs/>
          <w:szCs w:val="21"/>
        </w:rPr>
        <w:t xml:space="preserve"> </w:t>
      </w:r>
    </w:p>
    <w:p w:rsidR="006425AD" w:rsidRDefault="00FC4420" w:rsidP="005F252A">
      <w:pPr>
        <w:pStyle w:val="a"/>
        <w:numPr>
          <w:ilvl w:val="1"/>
          <w:numId w:val="0"/>
        </w:numPr>
        <w:adjustRightInd w:val="0"/>
        <w:snapToGrid w:val="0"/>
        <w:spacing w:beforeLines="0" w:afterLines="0" w:line="380" w:lineRule="exact"/>
        <w:rPr>
          <w:rFonts w:asciiTheme="minorEastAsia" w:eastAsiaTheme="minorEastAsia" w:hAnsiTheme="minorEastAsia"/>
          <w:b/>
        </w:rPr>
      </w:pPr>
      <w:r>
        <w:rPr>
          <w:rFonts w:asciiTheme="minorEastAsia" w:eastAsiaTheme="minorEastAsia" w:hAnsiTheme="minorEastAsia" w:hint="eastAsia"/>
          <w:b/>
        </w:rPr>
        <w:t>2.3.6 水萃取液电导率</w:t>
      </w:r>
    </w:p>
    <w:p w:rsidR="006425AD" w:rsidRDefault="00FC4420" w:rsidP="005F252A">
      <w:pPr>
        <w:pStyle w:val="aa"/>
        <w:adjustRightInd w:val="0"/>
        <w:snapToGrid w:val="0"/>
        <w:spacing w:line="380" w:lineRule="exact"/>
        <w:rPr>
          <w:rFonts w:asciiTheme="minorEastAsia" w:hAnsiTheme="minorEastAsia"/>
          <w:szCs w:val="21"/>
        </w:rPr>
      </w:pPr>
      <w:bookmarkStart w:id="28" w:name="OLE_LINK53"/>
      <w:bookmarkStart w:id="29" w:name="OLE_LINK54"/>
      <w:r>
        <w:rPr>
          <w:rFonts w:hAnsi="宋体" w:cs="宋体" w:hint="eastAsia"/>
          <w:szCs w:val="21"/>
        </w:rPr>
        <w:t>引用标准</w:t>
      </w:r>
      <w:r>
        <w:rPr>
          <w:rFonts w:hAnsi="宋体" w:cs="宋体"/>
          <w:szCs w:val="21"/>
        </w:rPr>
        <w:t>GB/T 5211.12</w:t>
      </w:r>
      <w:r>
        <w:rPr>
          <w:rFonts w:hAnsi="宋体" w:cs="宋体" w:hint="eastAsia"/>
          <w:szCs w:val="21"/>
        </w:rPr>
        <w:t>－</w:t>
      </w:r>
      <w:r>
        <w:rPr>
          <w:rFonts w:hAnsi="宋体" w:cs="宋体"/>
          <w:szCs w:val="21"/>
        </w:rPr>
        <w:t>2007</w:t>
      </w:r>
      <w:r>
        <w:rPr>
          <w:rFonts w:hAnsi="宋体" w:cs="宋体" w:hint="eastAsia"/>
          <w:szCs w:val="21"/>
        </w:rPr>
        <w:t>。方法标准中结果以水萃取液电阻率表示，单位为欧姆米（Ω·</w:t>
      </w:r>
      <w:r>
        <w:rPr>
          <w:rFonts w:hAnsi="宋体" w:cs="宋体"/>
          <w:szCs w:val="21"/>
        </w:rPr>
        <w:t>m</w:t>
      </w:r>
      <w:r>
        <w:rPr>
          <w:rFonts w:hAnsi="宋体" w:cs="宋体" w:hint="eastAsia"/>
          <w:szCs w:val="21"/>
        </w:rPr>
        <w:t>）。工作组成员单位认为行业内大多要求水萃取液电导率结果，因此本标准中注明结果以水萃取液电导率表示，单位为微西门子每厘米（μ</w:t>
      </w:r>
      <w:r>
        <w:rPr>
          <w:rFonts w:hAnsi="宋体" w:cs="宋体"/>
          <w:szCs w:val="21"/>
        </w:rPr>
        <w:t>S/cm</w:t>
      </w:r>
      <w:r>
        <w:rPr>
          <w:rFonts w:hAnsi="宋体" w:cs="宋体" w:hint="eastAsia"/>
          <w:szCs w:val="21"/>
        </w:rPr>
        <w:t>）</w:t>
      </w:r>
      <w:bookmarkEnd w:id="28"/>
      <w:bookmarkEnd w:id="29"/>
      <w:r>
        <w:rPr>
          <w:rFonts w:asciiTheme="minorEastAsia" w:hAnsiTheme="minorEastAsia" w:hint="eastAsia"/>
          <w:szCs w:val="21"/>
        </w:rPr>
        <w:t>。</w:t>
      </w:r>
    </w:p>
    <w:p w:rsidR="006425AD" w:rsidRDefault="00FC4420" w:rsidP="005F252A">
      <w:pPr>
        <w:pStyle w:val="a"/>
        <w:numPr>
          <w:ilvl w:val="1"/>
          <w:numId w:val="0"/>
        </w:numPr>
        <w:adjustRightInd w:val="0"/>
        <w:snapToGrid w:val="0"/>
        <w:spacing w:beforeLines="0" w:afterLines="0" w:line="380" w:lineRule="exact"/>
        <w:rPr>
          <w:rFonts w:asciiTheme="minorEastAsia" w:eastAsiaTheme="minorEastAsia" w:hAnsiTheme="minorEastAsia"/>
          <w:b/>
        </w:rPr>
      </w:pPr>
      <w:r>
        <w:rPr>
          <w:rFonts w:asciiTheme="minorEastAsia" w:eastAsiaTheme="minorEastAsia" w:hAnsiTheme="minorEastAsia" w:hint="eastAsia"/>
          <w:b/>
        </w:rPr>
        <w:t>2.3.7 水悬浮液PH值</w:t>
      </w:r>
    </w:p>
    <w:p w:rsidR="006425AD" w:rsidRDefault="00FC4420" w:rsidP="005F252A">
      <w:pPr>
        <w:pStyle w:val="aa"/>
        <w:adjustRightInd w:val="0"/>
        <w:snapToGrid w:val="0"/>
        <w:spacing w:line="380" w:lineRule="exact"/>
        <w:rPr>
          <w:rFonts w:hAnsi="宋体" w:cs="宋体"/>
          <w:szCs w:val="21"/>
        </w:rPr>
      </w:pPr>
      <w:r>
        <w:rPr>
          <w:rFonts w:hAnsi="宋体" w:cs="宋体" w:hint="eastAsia"/>
          <w:szCs w:val="21"/>
        </w:rPr>
        <w:t>引用标准GB/T 1717。</w:t>
      </w:r>
    </w:p>
    <w:p w:rsidR="006425AD" w:rsidRDefault="00FC4420" w:rsidP="005F252A">
      <w:pPr>
        <w:pStyle w:val="aa"/>
        <w:adjustRightInd w:val="0"/>
        <w:snapToGrid w:val="0"/>
        <w:spacing w:line="380" w:lineRule="exact"/>
        <w:rPr>
          <w:rFonts w:hAnsi="宋体" w:cs="宋体"/>
          <w:szCs w:val="21"/>
        </w:rPr>
      </w:pPr>
      <w:r>
        <w:rPr>
          <w:rFonts w:hAnsi="宋体" w:cs="宋体" w:hint="eastAsia"/>
          <w:szCs w:val="21"/>
        </w:rPr>
        <w:t>现行版本GB/T 1717－1986标龄较长，已列入2018年修订计划，因此删除年代号，引用不注明日期版本。</w:t>
      </w:r>
    </w:p>
    <w:p w:rsidR="006425AD" w:rsidRDefault="00FC4420" w:rsidP="005F252A">
      <w:pPr>
        <w:pStyle w:val="a"/>
        <w:numPr>
          <w:ilvl w:val="1"/>
          <w:numId w:val="0"/>
        </w:numPr>
        <w:adjustRightInd w:val="0"/>
        <w:snapToGrid w:val="0"/>
        <w:spacing w:beforeLines="0" w:afterLines="0" w:line="380" w:lineRule="exact"/>
        <w:rPr>
          <w:rFonts w:asciiTheme="minorEastAsia" w:eastAsiaTheme="minorEastAsia" w:hAnsiTheme="minorEastAsia"/>
          <w:b/>
        </w:rPr>
      </w:pPr>
      <w:r>
        <w:rPr>
          <w:rFonts w:asciiTheme="minorEastAsia" w:eastAsiaTheme="minorEastAsia" w:hAnsiTheme="minorEastAsia" w:hint="eastAsia"/>
          <w:b/>
        </w:rPr>
        <w:t>2.3.8 吸油量</w:t>
      </w:r>
    </w:p>
    <w:p w:rsidR="006425AD" w:rsidRDefault="00FC4420" w:rsidP="005F252A">
      <w:pPr>
        <w:pStyle w:val="aa"/>
        <w:adjustRightInd w:val="0"/>
        <w:snapToGrid w:val="0"/>
        <w:spacing w:line="380" w:lineRule="exact"/>
        <w:rPr>
          <w:rFonts w:asciiTheme="minorEastAsia" w:hAnsiTheme="minorEastAsia"/>
          <w:szCs w:val="21"/>
        </w:rPr>
      </w:pPr>
      <w:r>
        <w:rPr>
          <w:rFonts w:hAnsi="宋体" w:cs="宋体" w:hint="eastAsia"/>
          <w:szCs w:val="21"/>
        </w:rPr>
        <w:t>引用标准</w:t>
      </w:r>
      <w:r>
        <w:rPr>
          <w:rFonts w:hAnsi="宋体" w:cs="宋体"/>
          <w:szCs w:val="21"/>
        </w:rPr>
        <w:t>GB/T 5211.15</w:t>
      </w:r>
      <w:r>
        <w:rPr>
          <w:rFonts w:hAnsi="宋体" w:hint="eastAsia"/>
        </w:rPr>
        <w:t>－</w:t>
      </w:r>
      <w:r>
        <w:rPr>
          <w:rFonts w:hAnsi="宋体"/>
        </w:rPr>
        <w:t>2014</w:t>
      </w:r>
      <w:r>
        <w:rPr>
          <w:rFonts w:asciiTheme="minorEastAsia" w:hAnsiTheme="minorEastAsia" w:hint="eastAsia"/>
          <w:szCs w:val="21"/>
        </w:rPr>
        <w:t>。通过对试样及参比样分别进行检验。将测得的试样吸油量与参比样吸油量比较，计算相对百分数偏差值进行评定。</w:t>
      </w:r>
    </w:p>
    <w:p w:rsidR="006425AD" w:rsidRDefault="00FC4420" w:rsidP="005F252A">
      <w:pPr>
        <w:pStyle w:val="a"/>
        <w:numPr>
          <w:ilvl w:val="1"/>
          <w:numId w:val="0"/>
        </w:numPr>
        <w:adjustRightInd w:val="0"/>
        <w:snapToGrid w:val="0"/>
        <w:spacing w:beforeLines="0" w:afterLines="0" w:line="380" w:lineRule="exact"/>
        <w:rPr>
          <w:rFonts w:asciiTheme="minorEastAsia" w:eastAsiaTheme="minorEastAsia" w:hAnsiTheme="minorEastAsia"/>
          <w:b/>
        </w:rPr>
      </w:pPr>
      <w:r>
        <w:rPr>
          <w:rFonts w:asciiTheme="minorEastAsia" w:eastAsiaTheme="minorEastAsia" w:hAnsiTheme="minorEastAsia" w:hint="eastAsia"/>
          <w:b/>
        </w:rPr>
        <w:t>2.3.9 筛余物</w:t>
      </w:r>
    </w:p>
    <w:p w:rsidR="006425AD" w:rsidRDefault="00FC4420" w:rsidP="005F252A">
      <w:pPr>
        <w:pStyle w:val="a"/>
        <w:numPr>
          <w:ilvl w:val="1"/>
          <w:numId w:val="0"/>
        </w:numPr>
        <w:adjustRightInd w:val="0"/>
        <w:snapToGrid w:val="0"/>
        <w:spacing w:beforeLines="0" w:afterLines="0" w:line="380" w:lineRule="exact"/>
        <w:rPr>
          <w:rFonts w:asciiTheme="minorEastAsia" w:eastAsiaTheme="minorEastAsia" w:hAnsiTheme="minorEastAsia"/>
          <w:b/>
        </w:rPr>
      </w:pPr>
      <w:r>
        <w:rPr>
          <w:rFonts w:asciiTheme="minorEastAsia" w:eastAsiaTheme="minorEastAsia" w:hAnsiTheme="minorEastAsia" w:hint="eastAsia"/>
          <w:b/>
        </w:rPr>
        <w:t>2.3.9.1 筛余物总量</w:t>
      </w:r>
    </w:p>
    <w:p w:rsidR="006425AD" w:rsidRPr="002A372B" w:rsidRDefault="00FC4420" w:rsidP="005F252A">
      <w:pPr>
        <w:pStyle w:val="aa"/>
        <w:adjustRightInd w:val="0"/>
        <w:snapToGrid w:val="0"/>
        <w:spacing w:line="380" w:lineRule="exact"/>
        <w:rPr>
          <w:rFonts w:asciiTheme="minorEastAsia" w:hAnsiTheme="minorEastAsia"/>
          <w:szCs w:val="21"/>
        </w:rPr>
      </w:pPr>
      <w:r>
        <w:rPr>
          <w:rFonts w:hAnsi="宋体" w:cs="宋体" w:hint="eastAsia"/>
          <w:szCs w:val="21"/>
        </w:rPr>
        <w:t>引用标准</w:t>
      </w:r>
      <w:r>
        <w:rPr>
          <w:rFonts w:asciiTheme="minorEastAsia" w:hAnsiTheme="minorEastAsia" w:hint="eastAsia"/>
          <w:szCs w:val="21"/>
        </w:rPr>
        <w:t>GB/T 5211.18—2015。按照行业通用要求，标准中规定使用</w:t>
      </w:r>
      <w:r>
        <w:rPr>
          <w:rFonts w:hAnsi="宋体" w:hint="eastAsia"/>
          <w:szCs w:val="21"/>
        </w:rPr>
        <w:t>筛网孔径为45μm的筛网</w:t>
      </w:r>
      <w:r w:rsidRPr="002A372B">
        <w:rPr>
          <w:rFonts w:hAnsi="宋体" w:hint="eastAsia"/>
          <w:szCs w:val="21"/>
        </w:rPr>
        <w:t>。</w:t>
      </w:r>
      <w:r w:rsidR="00A864EB" w:rsidRPr="002A372B">
        <w:rPr>
          <w:rFonts w:hAnsi="宋体" w:hint="eastAsia"/>
          <w:szCs w:val="21"/>
        </w:rPr>
        <w:t>验证试验表明，操作时需要借助刷子刷洗，颜料分散体才能过筛。因此在文本中增加说明：</w:t>
      </w:r>
      <w:r w:rsidR="00224B8E" w:rsidRPr="002A372B">
        <w:rPr>
          <w:rFonts w:hAnsi="宋体" w:hint="eastAsia"/>
          <w:szCs w:val="21"/>
        </w:rPr>
        <w:t>冲洗时用刷子在筛网上轻轻刷洗，直至过筛的冲洗液无色。</w:t>
      </w:r>
    </w:p>
    <w:p w:rsidR="006425AD" w:rsidRDefault="00FC4420" w:rsidP="005F252A">
      <w:pPr>
        <w:pStyle w:val="a"/>
        <w:numPr>
          <w:ilvl w:val="1"/>
          <w:numId w:val="0"/>
        </w:numPr>
        <w:adjustRightInd w:val="0"/>
        <w:snapToGrid w:val="0"/>
        <w:spacing w:beforeLines="0" w:afterLines="0" w:line="380" w:lineRule="exact"/>
        <w:rPr>
          <w:rFonts w:asciiTheme="minorEastAsia" w:eastAsiaTheme="minorEastAsia" w:hAnsiTheme="minorEastAsia"/>
          <w:b/>
        </w:rPr>
      </w:pPr>
      <w:r>
        <w:rPr>
          <w:rFonts w:asciiTheme="minorEastAsia" w:eastAsiaTheme="minorEastAsia" w:hAnsiTheme="minorEastAsia" w:hint="eastAsia"/>
          <w:b/>
        </w:rPr>
        <w:t>2.3.9.2 铁质</w:t>
      </w:r>
    </w:p>
    <w:p w:rsidR="006425AD" w:rsidRDefault="00FC4420" w:rsidP="005F252A">
      <w:pPr>
        <w:pStyle w:val="aa"/>
        <w:adjustRightInd w:val="0"/>
        <w:snapToGrid w:val="0"/>
        <w:spacing w:line="380" w:lineRule="exact"/>
        <w:rPr>
          <w:rFonts w:asciiTheme="minorEastAsia" w:hAnsiTheme="minorEastAsia"/>
          <w:szCs w:val="21"/>
        </w:rPr>
      </w:pPr>
      <w:r>
        <w:rPr>
          <w:rFonts w:asciiTheme="minorEastAsia" w:hAnsiTheme="minorEastAsia" w:hint="eastAsia"/>
          <w:szCs w:val="21"/>
        </w:rPr>
        <w:t>参考了</w:t>
      </w:r>
      <w:bookmarkStart w:id="30" w:name="OLE_LINK33"/>
      <w:bookmarkStart w:id="31" w:name="OLE_LINK32"/>
      <w:r>
        <w:rPr>
          <w:rFonts w:asciiTheme="minorEastAsia" w:hAnsiTheme="minorEastAsia" w:hint="eastAsia"/>
          <w:szCs w:val="21"/>
        </w:rPr>
        <w:t>GB/T 3674—2017</w:t>
      </w:r>
      <w:bookmarkEnd w:id="30"/>
      <w:bookmarkEnd w:id="31"/>
      <w:r>
        <w:rPr>
          <w:rFonts w:asciiTheme="minorEastAsia" w:hAnsiTheme="minorEastAsia" w:hint="eastAsia"/>
          <w:szCs w:val="21"/>
        </w:rPr>
        <w:t>《酞菁蓝B》中铁质测定方法，直接引用GB/T 3674—2017中6.9.2规定的方法。</w:t>
      </w:r>
    </w:p>
    <w:p w:rsidR="006425AD" w:rsidRDefault="00FC4420" w:rsidP="005F252A">
      <w:pPr>
        <w:pStyle w:val="a"/>
        <w:numPr>
          <w:ilvl w:val="1"/>
          <w:numId w:val="0"/>
        </w:numPr>
        <w:adjustRightInd w:val="0"/>
        <w:snapToGrid w:val="0"/>
        <w:spacing w:beforeLines="0" w:afterLines="0" w:line="380" w:lineRule="exact"/>
        <w:rPr>
          <w:rFonts w:asciiTheme="minorEastAsia" w:eastAsiaTheme="minorEastAsia" w:hAnsiTheme="minorEastAsia"/>
          <w:b/>
        </w:rPr>
      </w:pPr>
      <w:r>
        <w:rPr>
          <w:rFonts w:asciiTheme="minorEastAsia" w:eastAsiaTheme="minorEastAsia" w:hAnsiTheme="minorEastAsia" w:hint="eastAsia"/>
          <w:b/>
        </w:rPr>
        <w:t>2.3.10 抗结晶性</w:t>
      </w:r>
    </w:p>
    <w:p w:rsidR="006425AD" w:rsidRDefault="00FC4420" w:rsidP="005F252A">
      <w:pPr>
        <w:pStyle w:val="aa"/>
        <w:adjustRightInd w:val="0"/>
        <w:snapToGrid w:val="0"/>
        <w:spacing w:line="380" w:lineRule="exact"/>
      </w:pPr>
      <w:r>
        <w:rPr>
          <w:rFonts w:hint="eastAsia"/>
        </w:rPr>
        <w:t>有机颜料在特定的应用体系中，由于芳香性溶剂或高温等条件，可能会发生晶型的转变，及粒子的长大，伴随着色光变暗及着色力下降，此种变化的稳定性称之为抗结晶性。</w:t>
      </w:r>
    </w:p>
    <w:p w:rsidR="006425AD" w:rsidRDefault="00FC4420" w:rsidP="005F252A">
      <w:pPr>
        <w:pStyle w:val="aa"/>
        <w:adjustRightInd w:val="0"/>
        <w:snapToGrid w:val="0"/>
        <w:spacing w:line="380" w:lineRule="exact"/>
      </w:pPr>
      <w:r>
        <w:rPr>
          <w:rFonts w:hint="eastAsia"/>
        </w:rPr>
        <w:t>本标准中将一定量的</w:t>
      </w:r>
      <w:r>
        <w:rPr>
          <w:rFonts w:asciiTheme="minorEastAsia" w:hAnsiTheme="minorEastAsia" w:hint="eastAsia"/>
          <w:szCs w:val="21"/>
        </w:rPr>
        <w:t>试样</w:t>
      </w:r>
      <w:r>
        <w:rPr>
          <w:rFonts w:hint="eastAsia"/>
        </w:rPr>
        <w:t>在二甲苯溶剂中加热回流一定时间，冷却后抽滤，洗涤干净后将残余物烘干，放入干燥器中冷却，用</w:t>
      </w:r>
      <w:r>
        <w:rPr>
          <w:rFonts w:asciiTheme="minorEastAsia" w:hAnsiTheme="minorEastAsia" w:cs="宋体" w:hint="eastAsia"/>
          <w:szCs w:val="21"/>
        </w:rPr>
        <w:t>回流前试样作参比样，测定烘干后样品的相对着色力，</w:t>
      </w:r>
      <w:r>
        <w:rPr>
          <w:rFonts w:asciiTheme="minorEastAsia" w:hAnsiTheme="minorEastAsia" w:hint="eastAsia"/>
          <w:szCs w:val="21"/>
        </w:rPr>
        <w:t>根据测定得到的相对着色力范围，来评定抗结晶性等级。</w:t>
      </w:r>
      <w:r>
        <w:rPr>
          <w:rFonts w:hAnsi="宋体" w:cs="宋体" w:hint="eastAsia"/>
          <w:szCs w:val="21"/>
        </w:rPr>
        <w:t>具体方法见标准文本中7.11。</w:t>
      </w:r>
    </w:p>
    <w:p w:rsidR="006425AD" w:rsidRDefault="00FC4420" w:rsidP="005F252A">
      <w:pPr>
        <w:pStyle w:val="a"/>
        <w:numPr>
          <w:ilvl w:val="1"/>
          <w:numId w:val="0"/>
        </w:numPr>
        <w:adjustRightInd w:val="0"/>
        <w:snapToGrid w:val="0"/>
        <w:spacing w:beforeLines="0" w:afterLines="0" w:line="380" w:lineRule="exact"/>
        <w:rPr>
          <w:rFonts w:asciiTheme="minorEastAsia" w:eastAsiaTheme="minorEastAsia" w:hAnsiTheme="minorEastAsia"/>
          <w:b/>
        </w:rPr>
      </w:pPr>
      <w:r>
        <w:rPr>
          <w:rFonts w:asciiTheme="minorEastAsia" w:eastAsiaTheme="minorEastAsia" w:hAnsiTheme="minorEastAsia" w:hint="eastAsia"/>
          <w:b/>
        </w:rPr>
        <w:t>2.3.11抗絮凝性</w:t>
      </w:r>
    </w:p>
    <w:p w:rsidR="006425AD" w:rsidRDefault="00FC4420" w:rsidP="005F252A">
      <w:pPr>
        <w:pStyle w:val="a"/>
        <w:numPr>
          <w:ilvl w:val="1"/>
          <w:numId w:val="0"/>
        </w:numPr>
        <w:adjustRightInd w:val="0"/>
        <w:snapToGrid w:val="0"/>
        <w:spacing w:beforeLines="0" w:afterLines="0" w:line="380" w:lineRule="exact"/>
        <w:ind w:firstLine="420"/>
        <w:rPr>
          <w:rFonts w:asciiTheme="minorEastAsia" w:eastAsiaTheme="minorEastAsia" w:hAnsiTheme="minorEastAsia"/>
        </w:rPr>
      </w:pPr>
      <w:r>
        <w:rPr>
          <w:rFonts w:asciiTheme="minorEastAsia" w:eastAsiaTheme="minorEastAsia" w:hAnsiTheme="minorEastAsia" w:hint="eastAsia"/>
        </w:rPr>
        <w:lastRenderedPageBreak/>
        <w:t>有机颜料应用于溶剂体系中，由于颜料或其它固体成分的支架作用，可能会导致整个应用体系成为粘稠的状态而失去流动性，此种变化的稳定性称之为抗絮凝性。</w:t>
      </w:r>
    </w:p>
    <w:p w:rsidR="006425AD" w:rsidRDefault="00FC4420" w:rsidP="005F252A">
      <w:pPr>
        <w:pStyle w:val="a"/>
        <w:numPr>
          <w:ilvl w:val="1"/>
          <w:numId w:val="0"/>
        </w:numPr>
        <w:adjustRightInd w:val="0"/>
        <w:snapToGrid w:val="0"/>
        <w:spacing w:beforeLines="0" w:afterLines="0" w:line="380" w:lineRule="exact"/>
        <w:ind w:firstLine="420"/>
        <w:rPr>
          <w:rFonts w:asciiTheme="minorEastAsia" w:eastAsiaTheme="minorEastAsia" w:hAnsiTheme="minorEastAsia"/>
        </w:rPr>
      </w:pPr>
      <w:r>
        <w:rPr>
          <w:rFonts w:asciiTheme="minorEastAsia" w:eastAsiaTheme="minorEastAsia" w:hAnsiTheme="minorEastAsia" w:hint="eastAsia"/>
        </w:rPr>
        <w:t>本标准中将试样按GB/T 1710—2008附录B中规定的方法制备</w:t>
      </w:r>
      <w:bookmarkStart w:id="32" w:name="OLE_LINK67"/>
      <w:bookmarkStart w:id="33" w:name="OLE_LINK68"/>
      <w:r>
        <w:rPr>
          <w:rFonts w:asciiTheme="minorEastAsia" w:eastAsiaTheme="minorEastAsia" w:hAnsiTheme="minorEastAsia" w:hint="eastAsia"/>
        </w:rPr>
        <w:t>试样</w:t>
      </w:r>
      <w:bookmarkEnd w:id="32"/>
      <w:bookmarkEnd w:id="33"/>
      <w:r>
        <w:rPr>
          <w:rFonts w:asciiTheme="minorEastAsia" w:eastAsiaTheme="minorEastAsia" w:hAnsiTheme="minorEastAsia" w:hint="eastAsia"/>
        </w:rPr>
        <w:t>分散体。按GB/T 6753.4或</w:t>
      </w:r>
      <w:r>
        <w:rPr>
          <w:rFonts w:asciiTheme="minorEastAsia" w:eastAsiaTheme="minorEastAsia" w:hAnsiTheme="minorEastAsia"/>
        </w:rPr>
        <w:t>GB/T 9751</w:t>
      </w:r>
      <w:r>
        <w:rPr>
          <w:rFonts w:asciiTheme="minorEastAsia" w:eastAsiaTheme="minorEastAsia" w:hAnsiTheme="minorEastAsia" w:hint="eastAsia"/>
        </w:rPr>
        <w:t>（所有部分）中的规定测定试样分散体</w:t>
      </w:r>
      <w:bookmarkStart w:id="34" w:name="OLE_LINK35"/>
      <w:bookmarkStart w:id="35" w:name="OLE_LINK34"/>
      <w:r>
        <w:rPr>
          <w:rFonts w:asciiTheme="minorEastAsia" w:eastAsiaTheme="minorEastAsia" w:hAnsiTheme="minorEastAsia" w:hint="eastAsia"/>
        </w:rPr>
        <w:t>的初始黏度及放置48h后的黏度</w:t>
      </w:r>
      <w:bookmarkEnd w:id="34"/>
      <w:bookmarkEnd w:id="35"/>
      <w:r>
        <w:rPr>
          <w:rFonts w:asciiTheme="minorEastAsia" w:eastAsiaTheme="minorEastAsia" w:hAnsiTheme="minorEastAsia" w:hint="eastAsia"/>
        </w:rPr>
        <w:t>。</w:t>
      </w:r>
    </w:p>
    <w:p w:rsidR="006425AD" w:rsidRDefault="00FC4420" w:rsidP="005F252A">
      <w:pPr>
        <w:pStyle w:val="aa"/>
        <w:adjustRightInd w:val="0"/>
        <w:snapToGrid w:val="0"/>
        <w:spacing w:line="380" w:lineRule="exact"/>
        <w:ind w:firstLineChars="0"/>
        <w:rPr>
          <w:rFonts w:asciiTheme="minorEastAsia" w:hAnsiTheme="minorEastAsia"/>
          <w:szCs w:val="21"/>
        </w:rPr>
      </w:pPr>
      <w:r>
        <w:rPr>
          <w:rFonts w:asciiTheme="minorEastAsia" w:hAnsiTheme="minorEastAsia" w:hint="eastAsia"/>
          <w:szCs w:val="21"/>
        </w:rPr>
        <w:t>按相同的步骤制备参比样分散体，并测定参比样分散体的初始黏度及放置48h后的黏度。</w:t>
      </w:r>
    </w:p>
    <w:p w:rsidR="006425AD" w:rsidRDefault="00FC4420" w:rsidP="005F252A">
      <w:pPr>
        <w:pStyle w:val="aa"/>
        <w:adjustRightInd w:val="0"/>
        <w:snapToGrid w:val="0"/>
        <w:spacing w:line="380" w:lineRule="exact"/>
        <w:ind w:firstLineChars="0"/>
        <w:rPr>
          <w:rFonts w:asciiTheme="minorEastAsia" w:hAnsiTheme="minorEastAsia"/>
          <w:szCs w:val="21"/>
        </w:rPr>
      </w:pPr>
      <w:r>
        <w:rPr>
          <w:rFonts w:asciiTheme="minorEastAsia" w:hAnsiTheme="minorEastAsia" w:hint="eastAsia"/>
          <w:szCs w:val="21"/>
        </w:rPr>
        <w:t>分别比较</w:t>
      </w:r>
      <w:bookmarkStart w:id="36" w:name="OLE_LINK39"/>
      <w:bookmarkStart w:id="37" w:name="OLE_LINK38"/>
      <w:r>
        <w:rPr>
          <w:rFonts w:asciiTheme="minorEastAsia" w:hAnsiTheme="minorEastAsia" w:hint="eastAsia"/>
          <w:szCs w:val="21"/>
        </w:rPr>
        <w:t>试样分散体的初始黏度与参比样分散体的初始黏度、</w:t>
      </w:r>
      <w:bookmarkEnd w:id="36"/>
      <w:bookmarkEnd w:id="37"/>
      <w:r>
        <w:rPr>
          <w:rFonts w:asciiTheme="minorEastAsia" w:hAnsiTheme="minorEastAsia" w:hint="eastAsia"/>
          <w:szCs w:val="21"/>
        </w:rPr>
        <w:t>试样分散体</w:t>
      </w:r>
      <w:bookmarkStart w:id="38" w:name="OLE_LINK41"/>
      <w:bookmarkStart w:id="39" w:name="OLE_LINK40"/>
      <w:r>
        <w:rPr>
          <w:rFonts w:asciiTheme="minorEastAsia" w:hAnsiTheme="minorEastAsia" w:hint="eastAsia"/>
          <w:szCs w:val="21"/>
        </w:rPr>
        <w:t>放置48h后的</w:t>
      </w:r>
      <w:bookmarkEnd w:id="38"/>
      <w:bookmarkEnd w:id="39"/>
      <w:r>
        <w:rPr>
          <w:rFonts w:asciiTheme="minorEastAsia" w:hAnsiTheme="minorEastAsia" w:hint="eastAsia"/>
          <w:szCs w:val="21"/>
        </w:rPr>
        <w:t>黏度与参比样分散体放置48h后的黏度，计算相对百分数偏差值进行评定。</w:t>
      </w:r>
    </w:p>
    <w:p w:rsidR="006425AD" w:rsidRDefault="00FC4420" w:rsidP="005F252A">
      <w:pPr>
        <w:pStyle w:val="aa"/>
        <w:adjustRightInd w:val="0"/>
        <w:snapToGrid w:val="0"/>
        <w:spacing w:line="380" w:lineRule="exact"/>
        <w:ind w:firstLineChars="0"/>
        <w:rPr>
          <w:rFonts w:asciiTheme="minorEastAsia" w:hAnsiTheme="minorEastAsia"/>
          <w:szCs w:val="21"/>
        </w:rPr>
      </w:pPr>
      <w:r>
        <w:rPr>
          <w:rFonts w:asciiTheme="minorEastAsia" w:hAnsiTheme="minorEastAsia" w:hint="eastAsia"/>
          <w:szCs w:val="21"/>
        </w:rPr>
        <w:t>特定试验条件及评定方法也可由供需双方商定。</w:t>
      </w:r>
    </w:p>
    <w:p w:rsidR="006425AD" w:rsidRDefault="00FC4420" w:rsidP="005F252A">
      <w:pPr>
        <w:pStyle w:val="a"/>
        <w:numPr>
          <w:ilvl w:val="1"/>
          <w:numId w:val="0"/>
        </w:numPr>
        <w:adjustRightInd w:val="0"/>
        <w:snapToGrid w:val="0"/>
        <w:spacing w:beforeLines="0" w:afterLines="0" w:line="380" w:lineRule="exact"/>
        <w:rPr>
          <w:rFonts w:asciiTheme="minorEastAsia" w:eastAsiaTheme="minorEastAsia" w:hAnsiTheme="minorEastAsia"/>
          <w:b/>
          <w:bCs/>
        </w:rPr>
      </w:pPr>
      <w:r>
        <w:rPr>
          <w:rFonts w:asciiTheme="minorEastAsia" w:eastAsiaTheme="minorEastAsia" w:hAnsiTheme="minorEastAsia" w:hint="eastAsia"/>
          <w:b/>
          <w:bCs/>
        </w:rPr>
        <w:t xml:space="preserve"> 2.3.12 耐光性</w:t>
      </w:r>
    </w:p>
    <w:p w:rsidR="006425AD" w:rsidRDefault="00FC4420" w:rsidP="005F252A">
      <w:pPr>
        <w:pStyle w:val="aa"/>
        <w:adjustRightInd w:val="0"/>
        <w:snapToGrid w:val="0"/>
        <w:spacing w:line="380" w:lineRule="exact"/>
        <w:rPr>
          <w:rFonts w:hAnsi="宋体"/>
          <w:szCs w:val="21"/>
        </w:rPr>
      </w:pPr>
      <w:r>
        <w:rPr>
          <w:rFonts w:hAnsi="宋体" w:cs="宋体" w:hint="eastAsia"/>
          <w:szCs w:val="21"/>
        </w:rPr>
        <w:t>引用标准GB/T 1710－2008中B法（暴露于人造日光下）。试验样板制备采用GB/T 1710</w:t>
      </w:r>
      <w:r>
        <w:rPr>
          <w:rFonts w:asciiTheme="minorEastAsia" w:hAnsiTheme="minorEastAsia" w:hint="eastAsia"/>
          <w:szCs w:val="21"/>
        </w:rPr>
        <w:t>—</w:t>
      </w:r>
      <w:r>
        <w:rPr>
          <w:rFonts w:hAnsi="宋体" w:cs="宋体" w:hint="eastAsia"/>
          <w:szCs w:val="21"/>
        </w:rPr>
        <w:t>2008中附录B</w:t>
      </w:r>
      <w:r>
        <w:rPr>
          <w:rFonts w:asciiTheme="minorEastAsia" w:hAnsiTheme="minorEastAsia" w:hint="eastAsia"/>
          <w:szCs w:val="21"/>
        </w:rPr>
        <w:t>规定的</w:t>
      </w:r>
      <w:r>
        <w:rPr>
          <w:rFonts w:hAnsi="宋体" w:cs="宋体" w:hint="eastAsia"/>
          <w:szCs w:val="21"/>
        </w:rPr>
        <w:t>方法，</w:t>
      </w:r>
      <w:r>
        <w:rPr>
          <w:rFonts w:hAnsi="宋体" w:hint="eastAsia"/>
          <w:szCs w:val="21"/>
        </w:rPr>
        <w:t>按GB/T 1710—2008中6.3评定试验结果。</w:t>
      </w:r>
    </w:p>
    <w:p w:rsidR="006425AD" w:rsidRDefault="00FC4420" w:rsidP="005F252A">
      <w:pPr>
        <w:pStyle w:val="aa"/>
        <w:adjustRightInd w:val="0"/>
        <w:snapToGrid w:val="0"/>
        <w:spacing w:line="380" w:lineRule="exact"/>
        <w:rPr>
          <w:rFonts w:hAnsi="宋体" w:cs="宋体"/>
          <w:szCs w:val="21"/>
        </w:rPr>
      </w:pPr>
      <w:r>
        <w:rPr>
          <w:rFonts w:hAnsi="宋体" w:cs="宋体" w:hint="eastAsia"/>
          <w:szCs w:val="21"/>
        </w:rPr>
        <w:t>产品应用过程中除了上述标准方法外，有时用户还会要求使用其它试验条件或评定方法。因此在文本中增加了内容“特定试验条件及评定方法也可由供需双方商定”，规定更加灵活，可操作性更强。</w:t>
      </w:r>
    </w:p>
    <w:p w:rsidR="006425AD" w:rsidRDefault="00FC4420" w:rsidP="005F252A">
      <w:pPr>
        <w:adjustRightInd w:val="0"/>
        <w:snapToGrid w:val="0"/>
        <w:spacing w:line="380" w:lineRule="exact"/>
        <w:rPr>
          <w:rFonts w:asciiTheme="minorEastAsia" w:eastAsiaTheme="minorEastAsia" w:hAnsiTheme="minorEastAsia"/>
          <w:b/>
          <w:szCs w:val="21"/>
        </w:rPr>
      </w:pPr>
      <w:r>
        <w:rPr>
          <w:rFonts w:asciiTheme="minorEastAsia" w:eastAsiaTheme="minorEastAsia" w:hAnsiTheme="minorEastAsia" w:hint="eastAsia"/>
          <w:b/>
          <w:szCs w:val="21"/>
        </w:rPr>
        <w:t>2.4技术指标的确定</w:t>
      </w:r>
    </w:p>
    <w:p w:rsidR="006425AD" w:rsidRDefault="00FC4420" w:rsidP="005F252A">
      <w:pPr>
        <w:adjustRightInd w:val="0"/>
        <w:snapToGrid w:val="0"/>
        <w:spacing w:line="380" w:lineRule="exact"/>
        <w:ind w:firstLine="435"/>
        <w:rPr>
          <w:rFonts w:ascii="宋体" w:hAnsi="宋体" w:cs="宋体"/>
          <w:szCs w:val="21"/>
        </w:rPr>
      </w:pPr>
      <w:r>
        <w:rPr>
          <w:rFonts w:ascii="宋体" w:hAnsi="宋体" w:cs="宋体" w:hint="eastAsia"/>
          <w:szCs w:val="21"/>
        </w:rPr>
        <w:t>依据企业日常质量控制情况、部分特性项目验证试验结果及用户实际需求讨论确定了各项目技术指标。</w:t>
      </w:r>
    </w:p>
    <w:p w:rsidR="006425AD" w:rsidRDefault="00FC4420" w:rsidP="005F252A">
      <w:pPr>
        <w:adjustRightInd w:val="0"/>
        <w:snapToGrid w:val="0"/>
        <w:spacing w:line="380" w:lineRule="exact"/>
        <w:ind w:firstLine="435"/>
        <w:rPr>
          <w:rFonts w:asciiTheme="minorEastAsia" w:eastAsiaTheme="minorEastAsia" w:hAnsiTheme="minorEastAsia"/>
          <w:b/>
          <w:szCs w:val="21"/>
        </w:rPr>
      </w:pPr>
      <w:r>
        <w:rPr>
          <w:rFonts w:hint="eastAsia"/>
          <w:szCs w:val="21"/>
        </w:rPr>
        <w:t>外观、颜色、相对着色力、耐光性与参照样品有关，技术指标要求为颜料行业各领域产品质量通用要求。其它有关物理指标根据验证试验结果，结合各企业日常质量控制情况，讨论</w:t>
      </w:r>
      <w:r>
        <w:rPr>
          <w:rFonts w:ascii="宋体" w:hAnsi="宋体" w:hint="eastAsia"/>
          <w:bCs/>
          <w:szCs w:val="21"/>
        </w:rPr>
        <w:t>分析确定。</w:t>
      </w:r>
    </w:p>
    <w:p w:rsidR="006425AD" w:rsidRDefault="00FC4420" w:rsidP="005F252A">
      <w:pPr>
        <w:adjustRightInd w:val="0"/>
        <w:snapToGrid w:val="0"/>
        <w:spacing w:line="380" w:lineRule="exact"/>
        <w:rPr>
          <w:rFonts w:asciiTheme="minorEastAsia" w:eastAsiaTheme="minorEastAsia" w:hAnsiTheme="minorEastAsia" w:cs="宋体"/>
          <w:b/>
          <w:szCs w:val="21"/>
        </w:rPr>
      </w:pPr>
      <w:r>
        <w:rPr>
          <w:rFonts w:asciiTheme="minorEastAsia" w:eastAsiaTheme="minorEastAsia" w:hAnsiTheme="minorEastAsia" w:cs="宋体" w:hint="eastAsia"/>
          <w:b/>
          <w:szCs w:val="21"/>
        </w:rPr>
        <w:t>（三）验证试验、推广应用和预期达到的经济效果</w:t>
      </w:r>
    </w:p>
    <w:p w:rsidR="006425AD" w:rsidRPr="00A864EB" w:rsidRDefault="00FC4420" w:rsidP="005F252A">
      <w:pPr>
        <w:adjustRightInd w:val="0"/>
        <w:snapToGrid w:val="0"/>
        <w:spacing w:line="380" w:lineRule="exact"/>
        <w:rPr>
          <w:rFonts w:asciiTheme="minorEastAsia" w:eastAsiaTheme="minorEastAsia" w:hAnsiTheme="minorEastAsia" w:cs="宋体"/>
          <w:b/>
          <w:szCs w:val="21"/>
        </w:rPr>
      </w:pPr>
      <w:r>
        <w:rPr>
          <w:rFonts w:asciiTheme="minorEastAsia" w:eastAsiaTheme="minorEastAsia" w:hAnsiTheme="minorEastAsia" w:cs="宋体" w:hint="eastAsia"/>
          <w:b/>
          <w:szCs w:val="21"/>
        </w:rPr>
        <w:t>1 验证试验</w:t>
      </w:r>
    </w:p>
    <w:p w:rsidR="006425AD" w:rsidRDefault="00FC4420" w:rsidP="005F252A">
      <w:pPr>
        <w:adjustRightInd w:val="0"/>
        <w:snapToGrid w:val="0"/>
        <w:spacing w:line="380" w:lineRule="exact"/>
        <w:ind w:firstLineChars="196" w:firstLine="412"/>
        <w:rPr>
          <w:rFonts w:asciiTheme="minorEastAsia" w:eastAsiaTheme="minorEastAsia" w:hAnsiTheme="minorEastAsia" w:cs="宋体"/>
          <w:szCs w:val="21"/>
        </w:rPr>
      </w:pPr>
      <w:bookmarkStart w:id="40" w:name="OLE_LINK16"/>
      <w:bookmarkStart w:id="41" w:name="OLE_LINK17"/>
      <w:r>
        <w:rPr>
          <w:rFonts w:asciiTheme="minorEastAsia" w:eastAsiaTheme="minorEastAsia" w:hAnsiTheme="minorEastAsia" w:cs="宋体" w:hint="eastAsia"/>
          <w:szCs w:val="21"/>
        </w:rPr>
        <w:t>本</w:t>
      </w:r>
      <w:r w:rsidRPr="00FC4420">
        <w:rPr>
          <w:rFonts w:asciiTheme="minorEastAsia" w:eastAsiaTheme="minorEastAsia" w:hAnsiTheme="minorEastAsia" w:cs="宋体" w:hint="eastAsia"/>
          <w:szCs w:val="21"/>
        </w:rPr>
        <w:t>标准讨论稿中项目设置包</w:t>
      </w:r>
      <w:r>
        <w:rPr>
          <w:rFonts w:asciiTheme="minorEastAsia" w:eastAsiaTheme="minorEastAsia" w:hAnsiTheme="minorEastAsia" w:cs="宋体" w:hint="eastAsia"/>
          <w:szCs w:val="21"/>
        </w:rPr>
        <w:t>括</w:t>
      </w:r>
      <w:bookmarkStart w:id="42" w:name="OLE_LINK58"/>
      <w:bookmarkStart w:id="43" w:name="OLE_LINK57"/>
      <w:r>
        <w:rPr>
          <w:rFonts w:asciiTheme="minorEastAsia" w:eastAsiaTheme="minorEastAsia" w:hAnsiTheme="minorEastAsia" w:cs="宋体" w:hint="eastAsia"/>
          <w:szCs w:val="21"/>
        </w:rPr>
        <w:t>外观、颜色、相对着色力、</w:t>
      </w:r>
      <w:bookmarkStart w:id="44" w:name="OLE_LINK42"/>
      <w:bookmarkStart w:id="45" w:name="OLE_LINK43"/>
      <w:r>
        <w:rPr>
          <w:rFonts w:asciiTheme="minorEastAsia" w:eastAsiaTheme="minorEastAsia" w:hAnsiTheme="minorEastAsia" w:cs="宋体" w:hint="eastAsia"/>
          <w:szCs w:val="21"/>
        </w:rPr>
        <w:t>105℃挥发物、水溶物、水萃取液电导率、水悬浮液pH值、吸油量、筛余物、耐化学性（耐水、耐酸）</w:t>
      </w:r>
      <w:bookmarkEnd w:id="44"/>
      <w:bookmarkEnd w:id="45"/>
      <w:r>
        <w:rPr>
          <w:rFonts w:asciiTheme="minorEastAsia" w:eastAsiaTheme="minorEastAsia" w:hAnsiTheme="minorEastAsia" w:cs="宋体" w:hint="eastAsia"/>
          <w:szCs w:val="21"/>
        </w:rPr>
        <w:t>、</w:t>
      </w:r>
      <w:bookmarkStart w:id="46" w:name="OLE_LINK44"/>
      <w:bookmarkStart w:id="47" w:name="OLE_LINK45"/>
      <w:bookmarkStart w:id="48" w:name="OLE_LINK46"/>
      <w:r>
        <w:rPr>
          <w:rFonts w:asciiTheme="minorEastAsia" w:eastAsiaTheme="minorEastAsia" w:hAnsiTheme="minorEastAsia" w:cs="宋体" w:hint="eastAsia"/>
          <w:szCs w:val="21"/>
        </w:rPr>
        <w:t>抗结晶性、抗絮凝性</w:t>
      </w:r>
      <w:bookmarkEnd w:id="46"/>
      <w:bookmarkEnd w:id="47"/>
      <w:bookmarkEnd w:id="48"/>
      <w:r>
        <w:rPr>
          <w:rFonts w:asciiTheme="minorEastAsia" w:eastAsiaTheme="minorEastAsia" w:hAnsiTheme="minorEastAsia" w:cs="宋体" w:hint="eastAsia"/>
          <w:szCs w:val="21"/>
        </w:rPr>
        <w:t>、耐光性</w:t>
      </w:r>
      <w:bookmarkEnd w:id="42"/>
      <w:bookmarkEnd w:id="43"/>
      <w:r>
        <w:rPr>
          <w:rFonts w:asciiTheme="minorEastAsia" w:eastAsiaTheme="minorEastAsia" w:hAnsiTheme="minorEastAsia" w:cs="宋体" w:hint="eastAsia"/>
          <w:szCs w:val="21"/>
        </w:rPr>
        <w:t>。</w:t>
      </w:r>
      <w:bookmarkEnd w:id="40"/>
      <w:bookmarkEnd w:id="41"/>
      <w:r>
        <w:rPr>
          <w:rFonts w:asciiTheme="minorEastAsia" w:eastAsiaTheme="minorEastAsia" w:hAnsiTheme="minorEastAsia" w:cs="宋体" w:hint="eastAsia"/>
          <w:szCs w:val="21"/>
        </w:rPr>
        <w:t>所引用的试验方法多数为直接引用的现行国家标准或行业标准[如</w:t>
      </w:r>
      <w:r>
        <w:rPr>
          <w:rFonts w:ascii="宋体" w:hAnsi="宋体" w:cs="宋体" w:hint="eastAsia"/>
          <w:szCs w:val="21"/>
        </w:rPr>
        <w:t>颜色、相对着色力、</w:t>
      </w:r>
      <w:r>
        <w:rPr>
          <w:rFonts w:asciiTheme="minorEastAsia" w:eastAsiaTheme="minorEastAsia" w:hAnsiTheme="minorEastAsia" w:cs="宋体" w:hint="eastAsia"/>
          <w:szCs w:val="21"/>
        </w:rPr>
        <w:t>105℃挥发物、水溶物、</w:t>
      </w:r>
      <w:bookmarkStart w:id="49" w:name="OLE_LINK55"/>
      <w:bookmarkStart w:id="50" w:name="OLE_LINK56"/>
      <w:r>
        <w:rPr>
          <w:rFonts w:asciiTheme="minorEastAsia" w:eastAsiaTheme="minorEastAsia" w:hAnsiTheme="minorEastAsia" w:cs="宋体" w:hint="eastAsia"/>
          <w:szCs w:val="21"/>
        </w:rPr>
        <w:t>水萃取液电导率</w:t>
      </w:r>
      <w:bookmarkEnd w:id="49"/>
      <w:bookmarkEnd w:id="50"/>
      <w:r>
        <w:rPr>
          <w:rFonts w:asciiTheme="minorEastAsia" w:eastAsiaTheme="minorEastAsia" w:hAnsiTheme="minorEastAsia" w:cs="宋体" w:hint="eastAsia"/>
          <w:szCs w:val="21"/>
        </w:rPr>
        <w:t>、水悬浮液pH值、吸油量、筛余物、耐化学性（耐水、耐酸）、耐光性]。这些方法已经在生产企业及其用户日常质量控制中得到验证并获得一致认可。抗结晶性、抗絮凝性试验方法为行业通用的试验方法，在标准制定过程中对方法进行了验证。</w:t>
      </w:r>
    </w:p>
    <w:p w:rsidR="006425AD" w:rsidRDefault="00FC4420" w:rsidP="005F252A">
      <w:pPr>
        <w:tabs>
          <w:tab w:val="left" w:pos="6663"/>
        </w:tabs>
        <w:adjustRightInd w:val="0"/>
        <w:snapToGrid w:val="0"/>
        <w:spacing w:line="380" w:lineRule="exact"/>
        <w:ind w:firstLineChars="196" w:firstLine="412"/>
        <w:rPr>
          <w:rFonts w:asciiTheme="minorEastAsia" w:eastAsiaTheme="minorEastAsia" w:hAnsiTheme="minorEastAsia" w:cs="宋体"/>
          <w:szCs w:val="21"/>
        </w:rPr>
      </w:pPr>
      <w:r>
        <w:rPr>
          <w:rFonts w:asciiTheme="minorEastAsia" w:eastAsiaTheme="minorEastAsia" w:hAnsiTheme="minorEastAsia" w:cs="宋体" w:hint="eastAsia"/>
          <w:szCs w:val="21"/>
        </w:rPr>
        <w:t>项目组收集了行业内</w:t>
      </w:r>
      <w:bookmarkStart w:id="51" w:name="OLE_LINK49"/>
      <w:bookmarkStart w:id="52" w:name="OLE_LINK50"/>
      <w:r>
        <w:rPr>
          <w:rFonts w:asciiTheme="minorEastAsia" w:eastAsiaTheme="minorEastAsia" w:hAnsiTheme="minorEastAsia" w:hint="eastAsia"/>
          <w:szCs w:val="21"/>
        </w:rPr>
        <w:t>C.I.颜料蓝15∶2</w:t>
      </w:r>
      <w:bookmarkEnd w:id="51"/>
      <w:bookmarkEnd w:id="52"/>
      <w:r>
        <w:rPr>
          <w:rFonts w:asciiTheme="minorEastAsia" w:eastAsiaTheme="minorEastAsia" w:hAnsiTheme="minorEastAsia" w:cs="宋体" w:hint="eastAsia"/>
          <w:szCs w:val="21"/>
        </w:rPr>
        <w:t>的代表性企业的样品10个，按讨论稿中规定方法进行了验证试验，数据见表2。同时收集了各企业日常生产积累数据，见表3 ～表5。</w:t>
      </w:r>
    </w:p>
    <w:p w:rsidR="006425AD" w:rsidRPr="002A372B" w:rsidRDefault="00A864EB" w:rsidP="005F252A">
      <w:pPr>
        <w:tabs>
          <w:tab w:val="left" w:pos="6663"/>
        </w:tabs>
        <w:adjustRightInd w:val="0"/>
        <w:snapToGrid w:val="0"/>
        <w:spacing w:line="380" w:lineRule="exact"/>
        <w:ind w:firstLineChars="196" w:firstLine="412"/>
        <w:rPr>
          <w:rFonts w:asciiTheme="minorEastAsia" w:eastAsiaTheme="minorEastAsia" w:hAnsiTheme="minorEastAsia" w:cs="宋体"/>
          <w:szCs w:val="21"/>
        </w:rPr>
      </w:pPr>
      <w:r w:rsidRPr="002A372B">
        <w:rPr>
          <w:rFonts w:asciiTheme="minorEastAsia" w:eastAsiaTheme="minorEastAsia" w:hAnsiTheme="minorEastAsia" w:cs="宋体" w:hint="eastAsia"/>
          <w:szCs w:val="21"/>
        </w:rPr>
        <w:t>由于筛余物总量项目各单位积累数据、收集到的10个样品测试数据（由宣城亚邦测试）偏差较大，分析原因可能是各单位操作手法</w:t>
      </w:r>
      <w:r w:rsidR="003A00EE" w:rsidRPr="002A372B">
        <w:rPr>
          <w:rFonts w:asciiTheme="minorEastAsia" w:eastAsiaTheme="minorEastAsia" w:hAnsiTheme="minorEastAsia" w:cs="宋体" w:hint="eastAsia"/>
          <w:szCs w:val="21"/>
        </w:rPr>
        <w:t>、筛网孔径</w:t>
      </w:r>
      <w:r w:rsidR="002A372B" w:rsidRPr="002A372B">
        <w:rPr>
          <w:rFonts w:asciiTheme="minorEastAsia" w:eastAsiaTheme="minorEastAsia" w:hAnsiTheme="minorEastAsia" w:cs="宋体" w:hint="eastAsia"/>
          <w:szCs w:val="21"/>
        </w:rPr>
        <w:t>（标称孔径）</w:t>
      </w:r>
      <w:r w:rsidRPr="002A372B">
        <w:rPr>
          <w:rFonts w:asciiTheme="minorEastAsia" w:eastAsiaTheme="minorEastAsia" w:hAnsiTheme="minorEastAsia" w:cs="宋体" w:hint="eastAsia"/>
          <w:szCs w:val="21"/>
        </w:rPr>
        <w:t>不一致所致，</w:t>
      </w:r>
      <w:r w:rsidR="00B40E3D" w:rsidRPr="002A372B">
        <w:rPr>
          <w:rFonts w:asciiTheme="minorEastAsia" w:eastAsiaTheme="minorEastAsia" w:hAnsiTheme="minorEastAsia" w:cs="宋体" w:hint="eastAsia"/>
          <w:szCs w:val="21"/>
        </w:rPr>
        <w:t>为此，又重新收集了2个样品，测试筛余物总量时边冲洗边用刷子在筛网上</w:t>
      </w:r>
      <w:r w:rsidR="003A00EE" w:rsidRPr="002A372B">
        <w:rPr>
          <w:rFonts w:asciiTheme="minorEastAsia" w:eastAsiaTheme="minorEastAsia" w:hAnsiTheme="minorEastAsia" w:cs="宋体" w:hint="eastAsia"/>
          <w:szCs w:val="21"/>
        </w:rPr>
        <w:t>轻轻</w:t>
      </w:r>
      <w:r w:rsidR="00B40E3D" w:rsidRPr="002A372B">
        <w:rPr>
          <w:rFonts w:asciiTheme="minorEastAsia" w:eastAsiaTheme="minorEastAsia" w:hAnsiTheme="minorEastAsia" w:cs="宋体" w:hint="eastAsia"/>
          <w:szCs w:val="21"/>
        </w:rPr>
        <w:t>刷洗，直至过筛的水无色。测试结果</w:t>
      </w:r>
      <w:r w:rsidR="005F252A" w:rsidRPr="002A372B">
        <w:rPr>
          <w:rFonts w:asciiTheme="minorEastAsia" w:eastAsiaTheme="minorEastAsia" w:hAnsiTheme="minorEastAsia" w:cs="宋体" w:hint="eastAsia"/>
          <w:szCs w:val="21"/>
        </w:rPr>
        <w:t>见表2（续）。</w:t>
      </w:r>
    </w:p>
    <w:p w:rsidR="00356848" w:rsidRDefault="00356848" w:rsidP="002A372B">
      <w:pPr>
        <w:adjustRightInd w:val="0"/>
        <w:snapToGrid w:val="0"/>
        <w:spacing w:line="360" w:lineRule="exact"/>
        <w:rPr>
          <w:rFonts w:ascii="宋体" w:hAnsi="宋体"/>
          <w:bCs/>
          <w:szCs w:val="21"/>
        </w:rPr>
      </w:pPr>
    </w:p>
    <w:p w:rsidR="006425AD" w:rsidRDefault="00FC4420" w:rsidP="00FC4420">
      <w:pPr>
        <w:adjustRightInd w:val="0"/>
        <w:snapToGrid w:val="0"/>
        <w:spacing w:line="360" w:lineRule="exact"/>
        <w:ind w:firstLine="420"/>
        <w:jc w:val="center"/>
        <w:rPr>
          <w:rFonts w:ascii="宋体" w:hAnsi="宋体"/>
          <w:b/>
          <w:bCs/>
          <w:szCs w:val="21"/>
        </w:rPr>
      </w:pPr>
      <w:r>
        <w:rPr>
          <w:rFonts w:ascii="宋体" w:hAnsi="宋体" w:hint="eastAsia"/>
          <w:bCs/>
          <w:szCs w:val="21"/>
        </w:rPr>
        <w:lastRenderedPageBreak/>
        <w:t>表2 验证试验数据</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1418"/>
        <w:gridCol w:w="708"/>
        <w:gridCol w:w="709"/>
        <w:gridCol w:w="709"/>
        <w:gridCol w:w="709"/>
        <w:gridCol w:w="708"/>
        <w:gridCol w:w="709"/>
        <w:gridCol w:w="709"/>
        <w:gridCol w:w="709"/>
        <w:gridCol w:w="708"/>
        <w:gridCol w:w="851"/>
      </w:tblGrid>
      <w:tr w:rsidR="006425AD">
        <w:tc>
          <w:tcPr>
            <w:tcW w:w="2694" w:type="dxa"/>
            <w:gridSpan w:val="2"/>
          </w:tcPr>
          <w:p w:rsidR="006425AD" w:rsidRDefault="00FC4420" w:rsidP="00FC4420">
            <w:pPr>
              <w:adjustRightInd w:val="0"/>
              <w:snapToGrid w:val="0"/>
              <w:spacing w:line="36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项    目</w:t>
            </w:r>
          </w:p>
        </w:tc>
        <w:tc>
          <w:tcPr>
            <w:tcW w:w="708" w:type="dxa"/>
            <w:vAlign w:val="center"/>
          </w:tcPr>
          <w:p w:rsidR="006425AD" w:rsidRDefault="00FC4420" w:rsidP="00FC4420">
            <w:pPr>
              <w:adjustRightInd w:val="0"/>
              <w:snapToGrid w:val="0"/>
              <w:spacing w:line="36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样品1</w:t>
            </w:r>
          </w:p>
        </w:tc>
        <w:tc>
          <w:tcPr>
            <w:tcW w:w="709" w:type="dxa"/>
            <w:vAlign w:val="center"/>
          </w:tcPr>
          <w:p w:rsidR="006425AD" w:rsidRDefault="00FC4420" w:rsidP="00FC4420">
            <w:pPr>
              <w:adjustRightInd w:val="0"/>
              <w:snapToGrid w:val="0"/>
              <w:spacing w:line="36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样品2</w:t>
            </w:r>
          </w:p>
        </w:tc>
        <w:tc>
          <w:tcPr>
            <w:tcW w:w="709" w:type="dxa"/>
            <w:vAlign w:val="center"/>
          </w:tcPr>
          <w:p w:rsidR="006425AD" w:rsidRDefault="00FC4420" w:rsidP="00FC4420">
            <w:pPr>
              <w:adjustRightInd w:val="0"/>
              <w:snapToGrid w:val="0"/>
              <w:spacing w:line="36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样品3</w:t>
            </w:r>
          </w:p>
        </w:tc>
        <w:tc>
          <w:tcPr>
            <w:tcW w:w="709" w:type="dxa"/>
            <w:vAlign w:val="center"/>
          </w:tcPr>
          <w:p w:rsidR="006425AD" w:rsidRDefault="00FC4420" w:rsidP="00FC4420">
            <w:pPr>
              <w:adjustRightInd w:val="0"/>
              <w:snapToGrid w:val="0"/>
              <w:spacing w:line="36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样品4</w:t>
            </w:r>
          </w:p>
        </w:tc>
        <w:tc>
          <w:tcPr>
            <w:tcW w:w="708" w:type="dxa"/>
            <w:vAlign w:val="center"/>
          </w:tcPr>
          <w:p w:rsidR="006425AD" w:rsidRDefault="00FC4420" w:rsidP="00FC4420">
            <w:pPr>
              <w:adjustRightInd w:val="0"/>
              <w:snapToGrid w:val="0"/>
              <w:spacing w:line="36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样品5</w:t>
            </w:r>
          </w:p>
        </w:tc>
        <w:tc>
          <w:tcPr>
            <w:tcW w:w="709" w:type="dxa"/>
            <w:vAlign w:val="center"/>
          </w:tcPr>
          <w:p w:rsidR="006425AD" w:rsidRDefault="00FC4420" w:rsidP="00FC4420">
            <w:pPr>
              <w:adjustRightInd w:val="0"/>
              <w:snapToGrid w:val="0"/>
              <w:spacing w:line="36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样品6</w:t>
            </w:r>
          </w:p>
        </w:tc>
        <w:tc>
          <w:tcPr>
            <w:tcW w:w="709" w:type="dxa"/>
            <w:vAlign w:val="center"/>
          </w:tcPr>
          <w:p w:rsidR="006425AD" w:rsidRDefault="00FC4420" w:rsidP="00FC4420">
            <w:pPr>
              <w:adjustRightInd w:val="0"/>
              <w:snapToGrid w:val="0"/>
              <w:spacing w:line="360" w:lineRule="exact"/>
              <w:jc w:val="center"/>
            </w:pPr>
            <w:r>
              <w:rPr>
                <w:rFonts w:asciiTheme="minorEastAsia" w:eastAsiaTheme="minorEastAsia" w:hAnsiTheme="minorEastAsia" w:hint="eastAsia"/>
                <w:sz w:val="18"/>
                <w:szCs w:val="18"/>
              </w:rPr>
              <w:t>样品7</w:t>
            </w:r>
          </w:p>
        </w:tc>
        <w:tc>
          <w:tcPr>
            <w:tcW w:w="709" w:type="dxa"/>
            <w:vAlign w:val="center"/>
          </w:tcPr>
          <w:p w:rsidR="006425AD" w:rsidRDefault="00FC4420" w:rsidP="00FC4420">
            <w:pPr>
              <w:adjustRightInd w:val="0"/>
              <w:snapToGrid w:val="0"/>
              <w:spacing w:line="360" w:lineRule="exact"/>
              <w:jc w:val="center"/>
            </w:pPr>
            <w:r>
              <w:rPr>
                <w:rFonts w:asciiTheme="minorEastAsia" w:eastAsiaTheme="minorEastAsia" w:hAnsiTheme="minorEastAsia" w:hint="eastAsia"/>
                <w:sz w:val="18"/>
                <w:szCs w:val="18"/>
              </w:rPr>
              <w:t>样品8</w:t>
            </w:r>
          </w:p>
        </w:tc>
        <w:tc>
          <w:tcPr>
            <w:tcW w:w="708" w:type="dxa"/>
            <w:vAlign w:val="center"/>
          </w:tcPr>
          <w:p w:rsidR="006425AD" w:rsidRDefault="00FC4420" w:rsidP="00FC4420">
            <w:pPr>
              <w:adjustRightInd w:val="0"/>
              <w:snapToGrid w:val="0"/>
              <w:spacing w:line="360" w:lineRule="exact"/>
              <w:jc w:val="center"/>
            </w:pPr>
            <w:r>
              <w:rPr>
                <w:rFonts w:asciiTheme="minorEastAsia" w:eastAsiaTheme="minorEastAsia" w:hAnsiTheme="minorEastAsia" w:hint="eastAsia"/>
                <w:sz w:val="18"/>
                <w:szCs w:val="18"/>
              </w:rPr>
              <w:t>样品9</w:t>
            </w:r>
          </w:p>
        </w:tc>
        <w:tc>
          <w:tcPr>
            <w:tcW w:w="851" w:type="dxa"/>
            <w:vAlign w:val="center"/>
          </w:tcPr>
          <w:p w:rsidR="006425AD" w:rsidRDefault="00FC4420" w:rsidP="00FC4420">
            <w:pPr>
              <w:adjustRightInd w:val="0"/>
              <w:snapToGrid w:val="0"/>
              <w:spacing w:line="360" w:lineRule="exact"/>
              <w:jc w:val="center"/>
            </w:pPr>
            <w:r>
              <w:rPr>
                <w:rFonts w:asciiTheme="minorEastAsia" w:eastAsiaTheme="minorEastAsia" w:hAnsiTheme="minorEastAsia" w:hint="eastAsia"/>
                <w:sz w:val="18"/>
                <w:szCs w:val="18"/>
              </w:rPr>
              <w:t>样品10</w:t>
            </w:r>
          </w:p>
        </w:tc>
      </w:tr>
      <w:tr w:rsidR="006425AD">
        <w:tc>
          <w:tcPr>
            <w:tcW w:w="2694" w:type="dxa"/>
            <w:gridSpan w:val="2"/>
          </w:tcPr>
          <w:p w:rsidR="006425AD" w:rsidRDefault="00FC4420" w:rsidP="00FC4420">
            <w:pPr>
              <w:adjustRightInd w:val="0"/>
              <w:snapToGrid w:val="0"/>
              <w:spacing w:line="360" w:lineRule="exact"/>
              <w:jc w:val="left"/>
              <w:rPr>
                <w:rFonts w:asciiTheme="minorEastAsia" w:eastAsiaTheme="minorEastAsia" w:hAnsiTheme="minorEastAsia"/>
                <w:sz w:val="18"/>
                <w:szCs w:val="18"/>
              </w:rPr>
            </w:pPr>
            <w:r>
              <w:rPr>
                <w:rFonts w:asciiTheme="minorEastAsia" w:eastAsiaTheme="minorEastAsia" w:hAnsiTheme="minorEastAsia" w:hint="eastAsia"/>
                <w:sz w:val="18"/>
                <w:szCs w:val="18"/>
              </w:rPr>
              <w:t>外观</w:t>
            </w:r>
          </w:p>
        </w:tc>
        <w:tc>
          <w:tcPr>
            <w:tcW w:w="7229" w:type="dxa"/>
            <w:gridSpan w:val="10"/>
          </w:tcPr>
          <w:p w:rsidR="006425AD" w:rsidRDefault="00FC4420" w:rsidP="00FC4420">
            <w:pPr>
              <w:adjustRightInd w:val="0"/>
              <w:snapToGrid w:val="0"/>
              <w:spacing w:line="360" w:lineRule="exact"/>
              <w:jc w:val="center"/>
              <w:rPr>
                <w:rFonts w:asciiTheme="minorEastAsia" w:eastAsiaTheme="minorEastAsia" w:hAnsiTheme="minorEastAsia"/>
                <w:sz w:val="18"/>
                <w:szCs w:val="18"/>
              </w:rPr>
            </w:pPr>
            <w:r>
              <w:rPr>
                <w:rFonts w:ascii="宋体" w:hAnsi="宋体" w:hint="eastAsia"/>
                <w:sz w:val="18"/>
                <w:szCs w:val="18"/>
              </w:rPr>
              <w:t>红光蓝色粉末，与参比样近似</w:t>
            </w:r>
          </w:p>
        </w:tc>
      </w:tr>
      <w:tr w:rsidR="006425AD">
        <w:tc>
          <w:tcPr>
            <w:tcW w:w="1276" w:type="dxa"/>
            <w:vMerge w:val="restart"/>
            <w:vAlign w:val="center"/>
          </w:tcPr>
          <w:p w:rsidR="006425AD" w:rsidRDefault="00FC4420" w:rsidP="00FC4420">
            <w:pPr>
              <w:pStyle w:val="aa"/>
              <w:adjustRightInd w:val="0"/>
              <w:snapToGrid w:val="0"/>
              <w:spacing w:line="360" w:lineRule="exact"/>
              <w:ind w:firstLineChars="0" w:firstLine="0"/>
              <w:rPr>
                <w:rFonts w:asciiTheme="minorEastAsia" w:hAnsiTheme="minorEastAsia"/>
                <w:sz w:val="18"/>
                <w:szCs w:val="18"/>
              </w:rPr>
            </w:pPr>
            <w:r>
              <w:rPr>
                <w:rFonts w:asciiTheme="minorEastAsia" w:hAnsiTheme="minorEastAsia" w:hint="eastAsia"/>
                <w:sz w:val="18"/>
                <w:szCs w:val="18"/>
              </w:rPr>
              <w:t>颜色（与参比样比）</w:t>
            </w:r>
          </w:p>
        </w:tc>
        <w:tc>
          <w:tcPr>
            <w:tcW w:w="141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目视法</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近似</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近似</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近似</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近似</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近似</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近似</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近似</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近似</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近似</w:t>
            </w:r>
          </w:p>
        </w:tc>
        <w:tc>
          <w:tcPr>
            <w:tcW w:w="851"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近似</w:t>
            </w:r>
          </w:p>
        </w:tc>
      </w:tr>
      <w:tr w:rsidR="006425AD">
        <w:tc>
          <w:tcPr>
            <w:tcW w:w="1276" w:type="dxa"/>
            <w:vMerge/>
          </w:tcPr>
          <w:p w:rsidR="006425AD" w:rsidRDefault="006425AD" w:rsidP="00FC4420">
            <w:pPr>
              <w:pStyle w:val="aa"/>
              <w:adjustRightInd w:val="0"/>
              <w:snapToGrid w:val="0"/>
              <w:spacing w:line="360" w:lineRule="exact"/>
              <w:ind w:firstLineChars="0" w:firstLine="0"/>
              <w:rPr>
                <w:rFonts w:asciiTheme="minorEastAsia" w:hAnsiTheme="minorEastAsia"/>
                <w:sz w:val="18"/>
                <w:szCs w:val="18"/>
              </w:rPr>
            </w:pPr>
          </w:p>
        </w:tc>
        <w:tc>
          <w:tcPr>
            <w:tcW w:w="141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仪器法△E*</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0.1</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0.1</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0.2</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0.1</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0.1</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0.2</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0.1</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0.1</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0.2</w:t>
            </w:r>
          </w:p>
        </w:tc>
        <w:tc>
          <w:tcPr>
            <w:tcW w:w="851"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0.1</w:t>
            </w:r>
          </w:p>
        </w:tc>
      </w:tr>
      <w:tr w:rsidR="006425AD">
        <w:tc>
          <w:tcPr>
            <w:tcW w:w="2694" w:type="dxa"/>
            <w:gridSpan w:val="2"/>
          </w:tcPr>
          <w:p w:rsidR="006425AD" w:rsidRDefault="00FC4420" w:rsidP="00FC4420">
            <w:pPr>
              <w:pStyle w:val="aa"/>
              <w:adjustRightInd w:val="0"/>
              <w:snapToGrid w:val="0"/>
              <w:spacing w:line="360" w:lineRule="exact"/>
              <w:ind w:firstLineChars="0" w:firstLine="0"/>
              <w:rPr>
                <w:rFonts w:asciiTheme="minorEastAsia" w:hAnsiTheme="minorEastAsia"/>
                <w:sz w:val="18"/>
                <w:szCs w:val="18"/>
              </w:rPr>
            </w:pPr>
            <w:r>
              <w:rPr>
                <w:rFonts w:asciiTheme="minorEastAsia" w:hAnsiTheme="minorEastAsia" w:hint="eastAsia"/>
                <w:sz w:val="18"/>
                <w:szCs w:val="18"/>
              </w:rPr>
              <w:t>相对着色力（与参比样比），%</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99</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100</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100</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99</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101</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100</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100</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99</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101</w:t>
            </w:r>
          </w:p>
        </w:tc>
        <w:tc>
          <w:tcPr>
            <w:tcW w:w="851"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100</w:t>
            </w:r>
          </w:p>
        </w:tc>
      </w:tr>
      <w:tr w:rsidR="006425AD">
        <w:tc>
          <w:tcPr>
            <w:tcW w:w="2694" w:type="dxa"/>
            <w:gridSpan w:val="2"/>
          </w:tcPr>
          <w:p w:rsidR="006425AD" w:rsidRPr="00D47E51" w:rsidRDefault="00FC4420" w:rsidP="00FC4420">
            <w:pPr>
              <w:pStyle w:val="aa"/>
              <w:adjustRightInd w:val="0"/>
              <w:snapToGrid w:val="0"/>
              <w:spacing w:line="360" w:lineRule="exact"/>
              <w:ind w:firstLineChars="0" w:firstLine="0"/>
              <w:jc w:val="left"/>
              <w:rPr>
                <w:rFonts w:asciiTheme="minorEastAsia" w:hAnsiTheme="minorEastAsia"/>
                <w:sz w:val="18"/>
                <w:szCs w:val="18"/>
              </w:rPr>
            </w:pPr>
            <w:r w:rsidRPr="00D47E51">
              <w:rPr>
                <w:rFonts w:asciiTheme="minorEastAsia" w:hAnsiTheme="minorEastAsia" w:hint="eastAsia"/>
                <w:sz w:val="18"/>
                <w:szCs w:val="18"/>
              </w:rPr>
              <w:t xml:space="preserve">105℃挥发物的质量分数，% </w:t>
            </w:r>
          </w:p>
        </w:tc>
        <w:tc>
          <w:tcPr>
            <w:tcW w:w="708" w:type="dxa"/>
          </w:tcPr>
          <w:p w:rsidR="006425AD" w:rsidRPr="00D47E51"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sidRPr="00D47E51">
              <w:rPr>
                <w:rFonts w:asciiTheme="minorEastAsia" w:hAnsiTheme="minorEastAsia" w:hint="eastAsia"/>
                <w:sz w:val="18"/>
                <w:szCs w:val="18"/>
              </w:rPr>
              <w:t>0.25</w:t>
            </w:r>
          </w:p>
        </w:tc>
        <w:tc>
          <w:tcPr>
            <w:tcW w:w="709" w:type="dxa"/>
          </w:tcPr>
          <w:p w:rsidR="006425AD" w:rsidRPr="00D47E51"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sidRPr="00D47E51">
              <w:rPr>
                <w:rFonts w:asciiTheme="minorEastAsia" w:hAnsiTheme="minorEastAsia" w:hint="eastAsia"/>
                <w:sz w:val="18"/>
                <w:szCs w:val="18"/>
              </w:rPr>
              <w:t>0.50</w:t>
            </w:r>
          </w:p>
        </w:tc>
        <w:tc>
          <w:tcPr>
            <w:tcW w:w="709" w:type="dxa"/>
          </w:tcPr>
          <w:p w:rsidR="006425AD" w:rsidRPr="00D47E51"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sidRPr="00D47E51">
              <w:rPr>
                <w:rFonts w:asciiTheme="minorEastAsia" w:hAnsiTheme="minorEastAsia" w:hint="eastAsia"/>
                <w:sz w:val="18"/>
                <w:szCs w:val="18"/>
              </w:rPr>
              <w:t>0.27</w:t>
            </w:r>
          </w:p>
        </w:tc>
        <w:tc>
          <w:tcPr>
            <w:tcW w:w="709" w:type="dxa"/>
          </w:tcPr>
          <w:p w:rsidR="006425AD" w:rsidRPr="00D47E51"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sidRPr="00D47E51">
              <w:rPr>
                <w:rFonts w:asciiTheme="minorEastAsia" w:hAnsiTheme="minorEastAsia" w:hint="eastAsia"/>
                <w:sz w:val="18"/>
                <w:szCs w:val="18"/>
              </w:rPr>
              <w:t>0.29</w:t>
            </w:r>
          </w:p>
        </w:tc>
        <w:tc>
          <w:tcPr>
            <w:tcW w:w="708" w:type="dxa"/>
          </w:tcPr>
          <w:p w:rsidR="006425AD" w:rsidRPr="00D47E51"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sidRPr="00D47E51">
              <w:rPr>
                <w:rFonts w:asciiTheme="minorEastAsia" w:hAnsiTheme="minorEastAsia" w:hint="eastAsia"/>
                <w:sz w:val="18"/>
                <w:szCs w:val="18"/>
              </w:rPr>
              <w:t>0.38</w:t>
            </w:r>
          </w:p>
        </w:tc>
        <w:tc>
          <w:tcPr>
            <w:tcW w:w="709" w:type="dxa"/>
          </w:tcPr>
          <w:p w:rsidR="006425AD" w:rsidRPr="00D47E51"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sidRPr="00D47E51">
              <w:rPr>
                <w:rFonts w:asciiTheme="minorEastAsia" w:hAnsiTheme="minorEastAsia" w:hint="eastAsia"/>
                <w:sz w:val="18"/>
                <w:szCs w:val="18"/>
              </w:rPr>
              <w:t>0.49</w:t>
            </w:r>
          </w:p>
        </w:tc>
        <w:tc>
          <w:tcPr>
            <w:tcW w:w="709" w:type="dxa"/>
          </w:tcPr>
          <w:p w:rsidR="006425AD" w:rsidRPr="00D47E51"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sidRPr="00D47E51">
              <w:rPr>
                <w:rFonts w:asciiTheme="minorEastAsia" w:hAnsiTheme="minorEastAsia" w:hint="eastAsia"/>
                <w:sz w:val="18"/>
                <w:szCs w:val="18"/>
              </w:rPr>
              <w:t>0.31</w:t>
            </w:r>
          </w:p>
        </w:tc>
        <w:tc>
          <w:tcPr>
            <w:tcW w:w="709" w:type="dxa"/>
          </w:tcPr>
          <w:p w:rsidR="006425AD" w:rsidRPr="00D47E51"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sidRPr="00D47E51">
              <w:rPr>
                <w:rFonts w:asciiTheme="minorEastAsia" w:hAnsiTheme="minorEastAsia" w:hint="eastAsia"/>
                <w:sz w:val="18"/>
                <w:szCs w:val="18"/>
              </w:rPr>
              <w:t>0.35</w:t>
            </w:r>
          </w:p>
        </w:tc>
        <w:tc>
          <w:tcPr>
            <w:tcW w:w="708" w:type="dxa"/>
          </w:tcPr>
          <w:p w:rsidR="006425AD" w:rsidRPr="00D47E51"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sidRPr="00D47E51">
              <w:rPr>
                <w:rFonts w:asciiTheme="minorEastAsia" w:hAnsiTheme="minorEastAsia" w:hint="eastAsia"/>
                <w:sz w:val="18"/>
                <w:szCs w:val="18"/>
              </w:rPr>
              <w:t>0.42</w:t>
            </w:r>
          </w:p>
        </w:tc>
        <w:tc>
          <w:tcPr>
            <w:tcW w:w="851"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sidRPr="00D47E51">
              <w:rPr>
                <w:rFonts w:asciiTheme="minorEastAsia" w:hAnsiTheme="minorEastAsia" w:hint="eastAsia"/>
                <w:sz w:val="18"/>
                <w:szCs w:val="18"/>
              </w:rPr>
              <w:t>0.39</w:t>
            </w:r>
          </w:p>
        </w:tc>
      </w:tr>
      <w:tr w:rsidR="006425AD">
        <w:tc>
          <w:tcPr>
            <w:tcW w:w="2694" w:type="dxa"/>
            <w:gridSpan w:val="2"/>
          </w:tcPr>
          <w:p w:rsidR="006425AD" w:rsidRDefault="00FC4420" w:rsidP="00FC4420">
            <w:pPr>
              <w:pStyle w:val="aa"/>
              <w:adjustRightInd w:val="0"/>
              <w:snapToGrid w:val="0"/>
              <w:spacing w:line="360" w:lineRule="exact"/>
              <w:ind w:firstLineChars="0" w:firstLine="0"/>
              <w:jc w:val="left"/>
              <w:rPr>
                <w:rFonts w:asciiTheme="minorEastAsia" w:hAnsiTheme="minorEastAsia"/>
                <w:sz w:val="18"/>
                <w:szCs w:val="18"/>
              </w:rPr>
            </w:pPr>
            <w:r>
              <w:rPr>
                <w:rFonts w:asciiTheme="minorEastAsia" w:hAnsiTheme="minorEastAsia" w:hint="eastAsia"/>
                <w:sz w:val="18"/>
                <w:szCs w:val="18"/>
              </w:rPr>
              <w:t xml:space="preserve">水溶物的质量分数，%     </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0.92</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0.36</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0.88</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0.93</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0.92</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0.92</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0.76</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0.80</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0.68</w:t>
            </w:r>
          </w:p>
        </w:tc>
        <w:tc>
          <w:tcPr>
            <w:tcW w:w="851"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0.80</w:t>
            </w:r>
          </w:p>
        </w:tc>
      </w:tr>
      <w:tr w:rsidR="006425AD">
        <w:tc>
          <w:tcPr>
            <w:tcW w:w="2694" w:type="dxa"/>
            <w:gridSpan w:val="2"/>
          </w:tcPr>
          <w:p w:rsidR="006425AD" w:rsidRDefault="00FC4420" w:rsidP="00FC4420">
            <w:pPr>
              <w:pStyle w:val="aa"/>
              <w:adjustRightInd w:val="0"/>
              <w:snapToGrid w:val="0"/>
              <w:spacing w:line="360" w:lineRule="exact"/>
              <w:ind w:firstLineChars="0" w:firstLine="0"/>
              <w:rPr>
                <w:rFonts w:asciiTheme="minorEastAsia" w:hAnsiTheme="minorEastAsia"/>
                <w:sz w:val="18"/>
                <w:szCs w:val="18"/>
              </w:rPr>
            </w:pPr>
            <w:r>
              <w:rPr>
                <w:rFonts w:asciiTheme="minorEastAsia" w:hAnsiTheme="minorEastAsia" w:hint="eastAsia"/>
                <w:sz w:val="18"/>
                <w:szCs w:val="18"/>
              </w:rPr>
              <w:t xml:space="preserve">水萃取液电导率，（μS/cm）      </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277</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396</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315</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277</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317</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313</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277</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273</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160</w:t>
            </w:r>
          </w:p>
        </w:tc>
        <w:tc>
          <w:tcPr>
            <w:tcW w:w="851"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363</w:t>
            </w:r>
          </w:p>
        </w:tc>
      </w:tr>
      <w:tr w:rsidR="006425AD">
        <w:tc>
          <w:tcPr>
            <w:tcW w:w="2694" w:type="dxa"/>
            <w:gridSpan w:val="2"/>
          </w:tcPr>
          <w:p w:rsidR="006425AD" w:rsidRDefault="00FC4420" w:rsidP="00FC4420">
            <w:pPr>
              <w:pStyle w:val="aa"/>
              <w:adjustRightInd w:val="0"/>
              <w:snapToGrid w:val="0"/>
              <w:spacing w:line="360" w:lineRule="exact"/>
              <w:ind w:firstLineChars="0" w:firstLine="0"/>
              <w:rPr>
                <w:rFonts w:asciiTheme="minorEastAsia" w:hAnsiTheme="minorEastAsia"/>
                <w:sz w:val="18"/>
                <w:szCs w:val="18"/>
              </w:rPr>
            </w:pPr>
            <w:r>
              <w:rPr>
                <w:rFonts w:asciiTheme="minorEastAsia" w:hAnsiTheme="minorEastAsia" w:hint="eastAsia"/>
                <w:sz w:val="18"/>
                <w:szCs w:val="18"/>
              </w:rPr>
              <w:t>水悬浮液pH值</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7.61</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7.36</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7.78</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8.26</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8.05</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7.45</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7.55</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7.87</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7.71</w:t>
            </w:r>
          </w:p>
        </w:tc>
        <w:tc>
          <w:tcPr>
            <w:tcW w:w="851"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7.99</w:t>
            </w:r>
          </w:p>
        </w:tc>
      </w:tr>
      <w:tr w:rsidR="006425AD">
        <w:tc>
          <w:tcPr>
            <w:tcW w:w="2694" w:type="dxa"/>
            <w:gridSpan w:val="2"/>
          </w:tcPr>
          <w:p w:rsidR="006425AD" w:rsidRDefault="00FC4420" w:rsidP="00FC4420">
            <w:pPr>
              <w:pStyle w:val="aa"/>
              <w:adjustRightInd w:val="0"/>
              <w:snapToGrid w:val="0"/>
              <w:spacing w:line="360" w:lineRule="exact"/>
              <w:ind w:firstLineChars="0" w:firstLine="0"/>
              <w:rPr>
                <w:rFonts w:asciiTheme="minorEastAsia" w:hAnsiTheme="minorEastAsia"/>
                <w:sz w:val="18"/>
                <w:szCs w:val="18"/>
              </w:rPr>
            </w:pPr>
            <w:r>
              <w:rPr>
                <w:rFonts w:asciiTheme="minorEastAsia" w:hAnsiTheme="minorEastAsia" w:hint="eastAsia"/>
                <w:sz w:val="18"/>
                <w:szCs w:val="18"/>
              </w:rPr>
              <w:t>吸油量（与参比样比)/ %</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10</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12</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9</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10</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11</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13</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12</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10</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10</w:t>
            </w:r>
          </w:p>
        </w:tc>
        <w:tc>
          <w:tcPr>
            <w:tcW w:w="851"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11</w:t>
            </w:r>
          </w:p>
        </w:tc>
      </w:tr>
      <w:tr w:rsidR="006425AD">
        <w:tc>
          <w:tcPr>
            <w:tcW w:w="1276" w:type="dxa"/>
            <w:vMerge w:val="restart"/>
          </w:tcPr>
          <w:p w:rsidR="006425AD" w:rsidRDefault="00FC4420" w:rsidP="00FC4420">
            <w:pPr>
              <w:pStyle w:val="aa"/>
              <w:adjustRightInd w:val="0"/>
              <w:snapToGrid w:val="0"/>
              <w:spacing w:line="360" w:lineRule="exact"/>
              <w:ind w:firstLineChars="0" w:firstLine="0"/>
              <w:rPr>
                <w:rFonts w:asciiTheme="minorEastAsia" w:hAnsiTheme="minorEastAsia"/>
                <w:sz w:val="18"/>
                <w:szCs w:val="18"/>
              </w:rPr>
            </w:pPr>
            <w:bookmarkStart w:id="53" w:name="OLE_LINK63"/>
            <w:r>
              <w:rPr>
                <w:rFonts w:asciiTheme="minorEastAsia" w:hAnsiTheme="minorEastAsia" w:hint="eastAsia"/>
                <w:sz w:val="18"/>
                <w:szCs w:val="18"/>
              </w:rPr>
              <w:t>筛余物</w:t>
            </w:r>
            <w:bookmarkEnd w:id="53"/>
          </w:p>
          <w:p w:rsidR="006425AD" w:rsidRDefault="00FC4420" w:rsidP="00FC4420">
            <w:pPr>
              <w:pStyle w:val="aa"/>
              <w:adjustRightInd w:val="0"/>
              <w:snapToGrid w:val="0"/>
              <w:spacing w:line="360" w:lineRule="exact"/>
              <w:ind w:firstLineChars="0" w:firstLine="0"/>
              <w:rPr>
                <w:rFonts w:asciiTheme="minorEastAsia" w:hAnsiTheme="minorEastAsia"/>
                <w:sz w:val="18"/>
                <w:szCs w:val="18"/>
              </w:rPr>
            </w:pPr>
            <w:r>
              <w:rPr>
                <w:rFonts w:hAnsi="宋体" w:hint="eastAsia"/>
                <w:sz w:val="18"/>
                <w:szCs w:val="18"/>
              </w:rPr>
              <w:t>（45μm筛网孔径）</w:t>
            </w:r>
            <w:r>
              <w:rPr>
                <w:rFonts w:asciiTheme="minorEastAsia" w:hAnsiTheme="minorEastAsia" w:hint="eastAsia"/>
                <w:sz w:val="18"/>
                <w:szCs w:val="18"/>
              </w:rPr>
              <w:t xml:space="preserve">   </w:t>
            </w:r>
          </w:p>
        </w:tc>
        <w:tc>
          <w:tcPr>
            <w:tcW w:w="1418" w:type="dxa"/>
          </w:tcPr>
          <w:p w:rsidR="006425AD" w:rsidRDefault="00FC4420" w:rsidP="00FC4420">
            <w:pPr>
              <w:pStyle w:val="aa"/>
              <w:adjustRightInd w:val="0"/>
              <w:snapToGrid w:val="0"/>
              <w:spacing w:line="360" w:lineRule="exact"/>
              <w:ind w:firstLineChars="0" w:firstLine="0"/>
              <w:rPr>
                <w:rFonts w:asciiTheme="minorEastAsia" w:hAnsiTheme="minorEastAsia"/>
                <w:sz w:val="18"/>
                <w:szCs w:val="18"/>
                <w:highlight w:val="yellow"/>
              </w:rPr>
            </w:pPr>
            <w:r>
              <w:rPr>
                <w:rFonts w:asciiTheme="minorEastAsia" w:hAnsiTheme="minorEastAsia" w:hint="eastAsia"/>
                <w:sz w:val="18"/>
                <w:szCs w:val="18"/>
              </w:rPr>
              <w:t>筛余物总量的质量分数，%</w:t>
            </w:r>
          </w:p>
        </w:tc>
        <w:tc>
          <w:tcPr>
            <w:tcW w:w="708" w:type="dxa"/>
          </w:tcPr>
          <w:p w:rsidR="006425AD" w:rsidRPr="004056BB"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sidRPr="004056BB">
              <w:rPr>
                <w:rFonts w:asciiTheme="minorEastAsia" w:hAnsiTheme="minorEastAsia" w:hint="eastAsia"/>
                <w:sz w:val="18"/>
                <w:szCs w:val="18"/>
              </w:rPr>
              <w:t>0.01</w:t>
            </w:r>
          </w:p>
        </w:tc>
        <w:tc>
          <w:tcPr>
            <w:tcW w:w="709" w:type="dxa"/>
          </w:tcPr>
          <w:p w:rsidR="006425AD" w:rsidRPr="004056BB"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sidRPr="004056BB">
              <w:rPr>
                <w:rFonts w:asciiTheme="minorEastAsia" w:hAnsiTheme="minorEastAsia" w:hint="eastAsia"/>
                <w:sz w:val="18"/>
                <w:szCs w:val="18"/>
              </w:rPr>
              <w:t>0.02</w:t>
            </w:r>
          </w:p>
        </w:tc>
        <w:tc>
          <w:tcPr>
            <w:tcW w:w="709" w:type="dxa"/>
          </w:tcPr>
          <w:p w:rsidR="006425AD" w:rsidRPr="004056BB"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sidRPr="004056BB">
              <w:rPr>
                <w:rFonts w:asciiTheme="minorEastAsia" w:hAnsiTheme="minorEastAsia" w:hint="eastAsia"/>
                <w:sz w:val="18"/>
                <w:szCs w:val="18"/>
              </w:rPr>
              <w:t>0.01</w:t>
            </w:r>
          </w:p>
        </w:tc>
        <w:tc>
          <w:tcPr>
            <w:tcW w:w="709" w:type="dxa"/>
          </w:tcPr>
          <w:p w:rsidR="006425AD" w:rsidRPr="004056BB"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sidRPr="004056BB">
              <w:rPr>
                <w:rFonts w:asciiTheme="minorEastAsia" w:hAnsiTheme="minorEastAsia" w:hint="eastAsia"/>
                <w:sz w:val="18"/>
                <w:szCs w:val="18"/>
              </w:rPr>
              <w:t>0.03</w:t>
            </w:r>
          </w:p>
        </w:tc>
        <w:tc>
          <w:tcPr>
            <w:tcW w:w="708" w:type="dxa"/>
          </w:tcPr>
          <w:p w:rsidR="006425AD" w:rsidRPr="004056BB"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sidRPr="004056BB">
              <w:rPr>
                <w:rFonts w:asciiTheme="minorEastAsia" w:hAnsiTheme="minorEastAsia" w:hint="eastAsia"/>
                <w:sz w:val="18"/>
                <w:szCs w:val="18"/>
              </w:rPr>
              <w:t>0.01</w:t>
            </w:r>
          </w:p>
        </w:tc>
        <w:tc>
          <w:tcPr>
            <w:tcW w:w="709" w:type="dxa"/>
          </w:tcPr>
          <w:p w:rsidR="006425AD" w:rsidRPr="004056BB"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sidRPr="004056BB">
              <w:rPr>
                <w:rFonts w:asciiTheme="minorEastAsia" w:hAnsiTheme="minorEastAsia" w:hint="eastAsia"/>
                <w:sz w:val="18"/>
                <w:szCs w:val="18"/>
              </w:rPr>
              <w:t>0.02</w:t>
            </w:r>
          </w:p>
        </w:tc>
        <w:tc>
          <w:tcPr>
            <w:tcW w:w="709" w:type="dxa"/>
          </w:tcPr>
          <w:p w:rsidR="006425AD" w:rsidRPr="004056BB"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sidRPr="004056BB">
              <w:rPr>
                <w:rFonts w:asciiTheme="minorEastAsia" w:hAnsiTheme="minorEastAsia" w:hint="eastAsia"/>
                <w:sz w:val="18"/>
                <w:szCs w:val="18"/>
              </w:rPr>
              <w:t>0.01</w:t>
            </w:r>
          </w:p>
        </w:tc>
        <w:tc>
          <w:tcPr>
            <w:tcW w:w="709" w:type="dxa"/>
          </w:tcPr>
          <w:p w:rsidR="006425AD" w:rsidRPr="004056BB"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sidRPr="004056BB">
              <w:rPr>
                <w:rFonts w:asciiTheme="minorEastAsia" w:hAnsiTheme="minorEastAsia" w:hint="eastAsia"/>
                <w:sz w:val="18"/>
                <w:szCs w:val="18"/>
              </w:rPr>
              <w:t>0.03</w:t>
            </w:r>
          </w:p>
        </w:tc>
        <w:tc>
          <w:tcPr>
            <w:tcW w:w="708" w:type="dxa"/>
          </w:tcPr>
          <w:p w:rsidR="006425AD" w:rsidRPr="004056BB"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sidRPr="004056BB">
              <w:rPr>
                <w:rFonts w:asciiTheme="minorEastAsia" w:hAnsiTheme="minorEastAsia" w:hint="eastAsia"/>
                <w:sz w:val="18"/>
                <w:szCs w:val="18"/>
              </w:rPr>
              <w:t>0.02</w:t>
            </w:r>
          </w:p>
        </w:tc>
        <w:tc>
          <w:tcPr>
            <w:tcW w:w="851" w:type="dxa"/>
          </w:tcPr>
          <w:p w:rsidR="006425AD" w:rsidRPr="004056BB"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sidRPr="004056BB">
              <w:rPr>
                <w:rFonts w:asciiTheme="minorEastAsia" w:hAnsiTheme="minorEastAsia" w:hint="eastAsia"/>
                <w:sz w:val="18"/>
                <w:szCs w:val="18"/>
              </w:rPr>
              <w:t>0.01</w:t>
            </w:r>
          </w:p>
        </w:tc>
      </w:tr>
      <w:tr w:rsidR="006425AD">
        <w:tc>
          <w:tcPr>
            <w:tcW w:w="1276" w:type="dxa"/>
            <w:vMerge/>
          </w:tcPr>
          <w:p w:rsidR="006425AD" w:rsidRDefault="006425AD" w:rsidP="00FC4420">
            <w:pPr>
              <w:pStyle w:val="aa"/>
              <w:adjustRightInd w:val="0"/>
              <w:snapToGrid w:val="0"/>
              <w:spacing w:line="360" w:lineRule="exact"/>
              <w:ind w:firstLineChars="0" w:firstLine="0"/>
              <w:rPr>
                <w:rFonts w:asciiTheme="minorEastAsia" w:hAnsiTheme="minorEastAsia"/>
                <w:sz w:val="18"/>
                <w:szCs w:val="18"/>
              </w:rPr>
            </w:pPr>
          </w:p>
        </w:tc>
        <w:tc>
          <w:tcPr>
            <w:tcW w:w="1418" w:type="dxa"/>
          </w:tcPr>
          <w:p w:rsidR="006425AD" w:rsidRDefault="00FC4420" w:rsidP="00FC4420">
            <w:pPr>
              <w:pStyle w:val="aa"/>
              <w:adjustRightInd w:val="0"/>
              <w:snapToGrid w:val="0"/>
              <w:spacing w:line="360" w:lineRule="exact"/>
              <w:ind w:firstLineChars="0" w:firstLine="0"/>
              <w:rPr>
                <w:rFonts w:asciiTheme="minorEastAsia" w:hAnsiTheme="minorEastAsia"/>
                <w:sz w:val="18"/>
                <w:szCs w:val="18"/>
              </w:rPr>
            </w:pPr>
            <w:r>
              <w:rPr>
                <w:rFonts w:asciiTheme="minorEastAsia" w:hAnsiTheme="minorEastAsia" w:hint="eastAsia"/>
                <w:sz w:val="18"/>
                <w:szCs w:val="18"/>
              </w:rPr>
              <w:t>铁质/mg/kg</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8</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2</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8</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8</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3</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5</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2</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5</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5</w:t>
            </w:r>
          </w:p>
        </w:tc>
        <w:tc>
          <w:tcPr>
            <w:tcW w:w="851"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3</w:t>
            </w:r>
          </w:p>
        </w:tc>
      </w:tr>
      <w:tr w:rsidR="006425AD">
        <w:tc>
          <w:tcPr>
            <w:tcW w:w="1276" w:type="dxa"/>
            <w:vMerge w:val="restart"/>
            <w:vAlign w:val="center"/>
          </w:tcPr>
          <w:p w:rsidR="006425AD" w:rsidRDefault="00FC4420" w:rsidP="00FC4420">
            <w:pPr>
              <w:pStyle w:val="aa"/>
              <w:adjustRightInd w:val="0"/>
              <w:snapToGrid w:val="0"/>
              <w:spacing w:line="360" w:lineRule="exact"/>
              <w:ind w:firstLineChars="0" w:firstLine="0"/>
              <w:jc w:val="left"/>
              <w:rPr>
                <w:rFonts w:asciiTheme="minorEastAsia" w:hAnsiTheme="minorEastAsia"/>
                <w:sz w:val="18"/>
                <w:szCs w:val="18"/>
              </w:rPr>
            </w:pPr>
            <w:r>
              <w:rPr>
                <w:rFonts w:asciiTheme="minorEastAsia" w:hAnsiTheme="minorEastAsia" w:hint="eastAsia"/>
                <w:sz w:val="18"/>
                <w:szCs w:val="18"/>
              </w:rPr>
              <w:t>耐化学性，级</w:t>
            </w:r>
          </w:p>
        </w:tc>
        <w:tc>
          <w:tcPr>
            <w:tcW w:w="1418" w:type="dxa"/>
          </w:tcPr>
          <w:p w:rsidR="006425AD" w:rsidRDefault="00FC4420" w:rsidP="00FC4420">
            <w:pPr>
              <w:pStyle w:val="aa"/>
              <w:adjustRightInd w:val="0"/>
              <w:snapToGrid w:val="0"/>
              <w:spacing w:line="360" w:lineRule="exact"/>
              <w:ind w:firstLineChars="0" w:firstLine="0"/>
              <w:rPr>
                <w:rFonts w:asciiTheme="minorEastAsia" w:hAnsiTheme="minorEastAsia"/>
                <w:sz w:val="18"/>
                <w:szCs w:val="18"/>
              </w:rPr>
            </w:pPr>
            <w:r>
              <w:rPr>
                <w:rFonts w:asciiTheme="minorEastAsia" w:hAnsiTheme="minorEastAsia" w:hint="eastAsia"/>
                <w:sz w:val="18"/>
                <w:szCs w:val="18"/>
              </w:rPr>
              <w:t>耐水性</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3～4</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1</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1～2</w:t>
            </w:r>
          </w:p>
        </w:tc>
        <w:tc>
          <w:tcPr>
            <w:tcW w:w="709" w:type="dxa"/>
          </w:tcPr>
          <w:p w:rsidR="006425AD" w:rsidRDefault="006425AD" w:rsidP="00FC4420">
            <w:pPr>
              <w:pStyle w:val="aa"/>
              <w:adjustRightInd w:val="0"/>
              <w:snapToGrid w:val="0"/>
              <w:spacing w:line="360" w:lineRule="exact"/>
              <w:ind w:firstLineChars="0" w:firstLine="0"/>
              <w:jc w:val="center"/>
              <w:rPr>
                <w:rFonts w:asciiTheme="minorEastAsia" w:hAnsiTheme="minorEastAsia"/>
                <w:sz w:val="18"/>
                <w:szCs w:val="18"/>
              </w:rPr>
            </w:pPr>
          </w:p>
        </w:tc>
        <w:tc>
          <w:tcPr>
            <w:tcW w:w="708" w:type="dxa"/>
          </w:tcPr>
          <w:p w:rsidR="006425AD" w:rsidRDefault="006425AD" w:rsidP="00FC4420">
            <w:pPr>
              <w:pStyle w:val="aa"/>
              <w:adjustRightInd w:val="0"/>
              <w:snapToGrid w:val="0"/>
              <w:spacing w:line="360" w:lineRule="exact"/>
              <w:ind w:firstLineChars="0" w:firstLine="0"/>
              <w:jc w:val="center"/>
              <w:rPr>
                <w:rFonts w:asciiTheme="minorEastAsia" w:hAnsiTheme="minorEastAsia"/>
                <w:sz w:val="18"/>
                <w:szCs w:val="18"/>
              </w:rPr>
            </w:pPr>
          </w:p>
        </w:tc>
        <w:tc>
          <w:tcPr>
            <w:tcW w:w="709" w:type="dxa"/>
          </w:tcPr>
          <w:p w:rsidR="006425AD" w:rsidRDefault="006425AD" w:rsidP="00FC4420">
            <w:pPr>
              <w:pStyle w:val="aa"/>
              <w:adjustRightInd w:val="0"/>
              <w:snapToGrid w:val="0"/>
              <w:spacing w:line="360" w:lineRule="exact"/>
              <w:ind w:firstLineChars="0" w:firstLine="0"/>
              <w:jc w:val="center"/>
              <w:rPr>
                <w:rFonts w:asciiTheme="minorEastAsia" w:hAnsiTheme="minorEastAsia"/>
                <w:sz w:val="18"/>
                <w:szCs w:val="18"/>
              </w:rPr>
            </w:pPr>
          </w:p>
        </w:tc>
        <w:tc>
          <w:tcPr>
            <w:tcW w:w="709" w:type="dxa"/>
          </w:tcPr>
          <w:p w:rsidR="006425AD" w:rsidRDefault="006425AD" w:rsidP="00FC4420">
            <w:pPr>
              <w:pStyle w:val="aa"/>
              <w:adjustRightInd w:val="0"/>
              <w:snapToGrid w:val="0"/>
              <w:spacing w:line="360" w:lineRule="exact"/>
              <w:ind w:firstLineChars="0" w:firstLine="0"/>
              <w:jc w:val="center"/>
              <w:rPr>
                <w:rFonts w:asciiTheme="minorEastAsia" w:hAnsiTheme="minorEastAsia"/>
                <w:sz w:val="18"/>
                <w:szCs w:val="18"/>
              </w:rPr>
            </w:pPr>
          </w:p>
        </w:tc>
        <w:tc>
          <w:tcPr>
            <w:tcW w:w="709" w:type="dxa"/>
          </w:tcPr>
          <w:p w:rsidR="006425AD" w:rsidRDefault="006425AD" w:rsidP="00FC4420">
            <w:pPr>
              <w:pStyle w:val="aa"/>
              <w:adjustRightInd w:val="0"/>
              <w:snapToGrid w:val="0"/>
              <w:spacing w:line="360" w:lineRule="exact"/>
              <w:ind w:firstLineChars="0" w:firstLine="0"/>
              <w:jc w:val="center"/>
              <w:rPr>
                <w:rFonts w:asciiTheme="minorEastAsia" w:hAnsiTheme="minorEastAsia"/>
                <w:sz w:val="18"/>
                <w:szCs w:val="18"/>
              </w:rPr>
            </w:pPr>
          </w:p>
        </w:tc>
        <w:tc>
          <w:tcPr>
            <w:tcW w:w="708" w:type="dxa"/>
          </w:tcPr>
          <w:p w:rsidR="006425AD" w:rsidRDefault="006425AD" w:rsidP="00FC4420">
            <w:pPr>
              <w:pStyle w:val="aa"/>
              <w:adjustRightInd w:val="0"/>
              <w:snapToGrid w:val="0"/>
              <w:spacing w:line="360" w:lineRule="exact"/>
              <w:ind w:firstLineChars="0" w:firstLine="0"/>
              <w:jc w:val="center"/>
              <w:rPr>
                <w:rFonts w:asciiTheme="minorEastAsia" w:hAnsiTheme="minorEastAsia"/>
                <w:sz w:val="18"/>
                <w:szCs w:val="18"/>
              </w:rPr>
            </w:pPr>
          </w:p>
        </w:tc>
        <w:tc>
          <w:tcPr>
            <w:tcW w:w="851" w:type="dxa"/>
          </w:tcPr>
          <w:p w:rsidR="006425AD" w:rsidRDefault="006425AD" w:rsidP="00FC4420">
            <w:pPr>
              <w:pStyle w:val="aa"/>
              <w:adjustRightInd w:val="0"/>
              <w:snapToGrid w:val="0"/>
              <w:spacing w:line="360" w:lineRule="exact"/>
              <w:ind w:firstLineChars="0" w:firstLine="0"/>
              <w:jc w:val="center"/>
              <w:rPr>
                <w:rFonts w:asciiTheme="minorEastAsia" w:hAnsiTheme="minorEastAsia"/>
                <w:sz w:val="18"/>
                <w:szCs w:val="18"/>
              </w:rPr>
            </w:pPr>
          </w:p>
        </w:tc>
      </w:tr>
      <w:tr w:rsidR="006425AD">
        <w:tc>
          <w:tcPr>
            <w:tcW w:w="1276" w:type="dxa"/>
            <w:vMerge/>
            <w:vAlign w:val="center"/>
          </w:tcPr>
          <w:p w:rsidR="006425AD" w:rsidRDefault="006425AD" w:rsidP="00FC4420">
            <w:pPr>
              <w:pStyle w:val="aa"/>
              <w:adjustRightInd w:val="0"/>
              <w:snapToGrid w:val="0"/>
              <w:spacing w:line="360" w:lineRule="exact"/>
              <w:ind w:firstLineChars="0" w:firstLine="0"/>
              <w:rPr>
                <w:rFonts w:asciiTheme="minorEastAsia" w:hAnsiTheme="minorEastAsia"/>
                <w:sz w:val="18"/>
                <w:szCs w:val="18"/>
              </w:rPr>
            </w:pPr>
          </w:p>
        </w:tc>
        <w:tc>
          <w:tcPr>
            <w:tcW w:w="1418" w:type="dxa"/>
          </w:tcPr>
          <w:p w:rsidR="006425AD" w:rsidRDefault="00FC4420" w:rsidP="00FC4420">
            <w:pPr>
              <w:pStyle w:val="aa"/>
              <w:adjustRightInd w:val="0"/>
              <w:snapToGrid w:val="0"/>
              <w:spacing w:line="360" w:lineRule="exact"/>
              <w:ind w:firstLineChars="0" w:firstLine="0"/>
              <w:rPr>
                <w:rFonts w:asciiTheme="minorEastAsia" w:hAnsiTheme="minorEastAsia"/>
                <w:sz w:val="18"/>
                <w:szCs w:val="18"/>
              </w:rPr>
            </w:pPr>
            <w:r>
              <w:rPr>
                <w:rFonts w:asciiTheme="minorEastAsia" w:hAnsiTheme="minorEastAsia" w:hint="eastAsia"/>
                <w:sz w:val="18"/>
                <w:szCs w:val="18"/>
              </w:rPr>
              <w:t xml:space="preserve">耐酸性  </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5</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5</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5</w:t>
            </w:r>
          </w:p>
        </w:tc>
        <w:tc>
          <w:tcPr>
            <w:tcW w:w="709" w:type="dxa"/>
          </w:tcPr>
          <w:p w:rsidR="006425AD" w:rsidRDefault="006425AD" w:rsidP="00FC4420">
            <w:pPr>
              <w:pStyle w:val="aa"/>
              <w:adjustRightInd w:val="0"/>
              <w:snapToGrid w:val="0"/>
              <w:spacing w:line="360" w:lineRule="exact"/>
              <w:ind w:firstLineChars="0" w:firstLine="0"/>
              <w:jc w:val="center"/>
              <w:rPr>
                <w:rFonts w:asciiTheme="minorEastAsia" w:hAnsiTheme="minorEastAsia"/>
                <w:sz w:val="18"/>
                <w:szCs w:val="18"/>
              </w:rPr>
            </w:pPr>
          </w:p>
        </w:tc>
        <w:tc>
          <w:tcPr>
            <w:tcW w:w="708" w:type="dxa"/>
          </w:tcPr>
          <w:p w:rsidR="006425AD" w:rsidRDefault="006425AD" w:rsidP="00FC4420">
            <w:pPr>
              <w:pStyle w:val="aa"/>
              <w:adjustRightInd w:val="0"/>
              <w:snapToGrid w:val="0"/>
              <w:spacing w:line="360" w:lineRule="exact"/>
              <w:ind w:firstLineChars="0" w:firstLine="0"/>
              <w:jc w:val="center"/>
              <w:rPr>
                <w:rFonts w:asciiTheme="minorEastAsia" w:hAnsiTheme="minorEastAsia"/>
                <w:sz w:val="18"/>
                <w:szCs w:val="18"/>
              </w:rPr>
            </w:pPr>
          </w:p>
        </w:tc>
        <w:tc>
          <w:tcPr>
            <w:tcW w:w="709" w:type="dxa"/>
          </w:tcPr>
          <w:p w:rsidR="006425AD" w:rsidRDefault="006425AD" w:rsidP="00FC4420">
            <w:pPr>
              <w:pStyle w:val="aa"/>
              <w:adjustRightInd w:val="0"/>
              <w:snapToGrid w:val="0"/>
              <w:spacing w:line="360" w:lineRule="exact"/>
              <w:ind w:firstLineChars="0" w:firstLine="0"/>
              <w:jc w:val="center"/>
              <w:rPr>
                <w:rFonts w:asciiTheme="minorEastAsia" w:hAnsiTheme="minorEastAsia"/>
                <w:sz w:val="18"/>
                <w:szCs w:val="18"/>
              </w:rPr>
            </w:pPr>
          </w:p>
        </w:tc>
        <w:tc>
          <w:tcPr>
            <w:tcW w:w="709" w:type="dxa"/>
          </w:tcPr>
          <w:p w:rsidR="006425AD" w:rsidRDefault="006425AD" w:rsidP="00FC4420">
            <w:pPr>
              <w:pStyle w:val="aa"/>
              <w:adjustRightInd w:val="0"/>
              <w:snapToGrid w:val="0"/>
              <w:spacing w:line="360" w:lineRule="exact"/>
              <w:ind w:firstLineChars="0" w:firstLine="0"/>
              <w:jc w:val="center"/>
              <w:rPr>
                <w:rFonts w:asciiTheme="minorEastAsia" w:hAnsiTheme="minorEastAsia"/>
                <w:sz w:val="18"/>
                <w:szCs w:val="18"/>
              </w:rPr>
            </w:pPr>
          </w:p>
        </w:tc>
        <w:tc>
          <w:tcPr>
            <w:tcW w:w="709" w:type="dxa"/>
          </w:tcPr>
          <w:p w:rsidR="006425AD" w:rsidRDefault="006425AD" w:rsidP="00FC4420">
            <w:pPr>
              <w:pStyle w:val="aa"/>
              <w:adjustRightInd w:val="0"/>
              <w:snapToGrid w:val="0"/>
              <w:spacing w:line="360" w:lineRule="exact"/>
              <w:ind w:firstLineChars="0" w:firstLine="0"/>
              <w:jc w:val="center"/>
              <w:rPr>
                <w:rFonts w:asciiTheme="minorEastAsia" w:hAnsiTheme="minorEastAsia"/>
                <w:sz w:val="18"/>
                <w:szCs w:val="18"/>
              </w:rPr>
            </w:pPr>
          </w:p>
        </w:tc>
        <w:tc>
          <w:tcPr>
            <w:tcW w:w="708" w:type="dxa"/>
          </w:tcPr>
          <w:p w:rsidR="006425AD" w:rsidRDefault="006425AD" w:rsidP="00FC4420">
            <w:pPr>
              <w:pStyle w:val="aa"/>
              <w:adjustRightInd w:val="0"/>
              <w:snapToGrid w:val="0"/>
              <w:spacing w:line="360" w:lineRule="exact"/>
              <w:ind w:firstLineChars="0" w:firstLine="0"/>
              <w:jc w:val="center"/>
              <w:rPr>
                <w:rFonts w:asciiTheme="minorEastAsia" w:hAnsiTheme="minorEastAsia"/>
                <w:sz w:val="18"/>
                <w:szCs w:val="18"/>
              </w:rPr>
            </w:pPr>
          </w:p>
        </w:tc>
        <w:tc>
          <w:tcPr>
            <w:tcW w:w="851" w:type="dxa"/>
          </w:tcPr>
          <w:p w:rsidR="006425AD" w:rsidRDefault="006425AD" w:rsidP="00FC4420">
            <w:pPr>
              <w:pStyle w:val="aa"/>
              <w:adjustRightInd w:val="0"/>
              <w:snapToGrid w:val="0"/>
              <w:spacing w:line="360" w:lineRule="exact"/>
              <w:ind w:firstLineChars="0" w:firstLine="0"/>
              <w:jc w:val="center"/>
              <w:rPr>
                <w:rFonts w:asciiTheme="minorEastAsia" w:hAnsiTheme="minorEastAsia"/>
                <w:sz w:val="18"/>
                <w:szCs w:val="18"/>
              </w:rPr>
            </w:pPr>
          </w:p>
        </w:tc>
      </w:tr>
      <w:tr w:rsidR="006425AD">
        <w:tc>
          <w:tcPr>
            <w:tcW w:w="2694" w:type="dxa"/>
            <w:gridSpan w:val="2"/>
          </w:tcPr>
          <w:p w:rsidR="006425AD" w:rsidRDefault="00FC4420" w:rsidP="00FC4420">
            <w:pPr>
              <w:pStyle w:val="aa"/>
              <w:adjustRightInd w:val="0"/>
              <w:snapToGrid w:val="0"/>
              <w:spacing w:line="360" w:lineRule="exact"/>
              <w:ind w:firstLineChars="0" w:firstLine="0"/>
              <w:jc w:val="left"/>
              <w:rPr>
                <w:rFonts w:asciiTheme="minorEastAsia" w:hAnsiTheme="minorEastAsia"/>
                <w:sz w:val="18"/>
                <w:szCs w:val="18"/>
              </w:rPr>
            </w:pPr>
            <w:r>
              <w:rPr>
                <w:rFonts w:asciiTheme="minorEastAsia" w:hAnsiTheme="minorEastAsia" w:hint="eastAsia"/>
                <w:sz w:val="18"/>
                <w:szCs w:val="18"/>
              </w:rPr>
              <w:t xml:space="preserve">抗结晶性/级               </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2</w:t>
            </w:r>
          </w:p>
        </w:tc>
        <w:tc>
          <w:tcPr>
            <w:tcW w:w="709" w:type="dxa"/>
          </w:tcPr>
          <w:p w:rsidR="006425AD" w:rsidRDefault="00FC4420" w:rsidP="00FC4420">
            <w:pPr>
              <w:adjustRightInd w:val="0"/>
              <w:snapToGrid w:val="0"/>
              <w:spacing w:line="360" w:lineRule="exact"/>
              <w:jc w:val="center"/>
              <w:rPr>
                <w:rFonts w:asciiTheme="minorEastAsia" w:hAnsiTheme="minorEastAsia"/>
                <w:sz w:val="18"/>
                <w:szCs w:val="18"/>
              </w:rPr>
            </w:pPr>
            <w:r>
              <w:rPr>
                <w:rFonts w:asciiTheme="minorEastAsia" w:hAnsiTheme="minorEastAsia" w:hint="eastAsia"/>
                <w:sz w:val="18"/>
                <w:szCs w:val="18"/>
              </w:rPr>
              <w:t>1</w:t>
            </w:r>
          </w:p>
        </w:tc>
        <w:tc>
          <w:tcPr>
            <w:tcW w:w="709" w:type="dxa"/>
          </w:tcPr>
          <w:p w:rsidR="006425AD" w:rsidRDefault="00FC4420" w:rsidP="00FC4420">
            <w:pPr>
              <w:adjustRightInd w:val="0"/>
              <w:snapToGrid w:val="0"/>
              <w:spacing w:line="360" w:lineRule="exact"/>
              <w:jc w:val="center"/>
              <w:rPr>
                <w:rFonts w:asciiTheme="minorEastAsia" w:hAnsiTheme="minorEastAsia"/>
                <w:sz w:val="18"/>
                <w:szCs w:val="18"/>
              </w:rPr>
            </w:pPr>
            <w:r>
              <w:rPr>
                <w:rFonts w:asciiTheme="minorEastAsia" w:hAnsiTheme="minorEastAsia" w:hint="eastAsia"/>
                <w:sz w:val="18"/>
                <w:szCs w:val="18"/>
              </w:rPr>
              <w:t>1</w:t>
            </w:r>
          </w:p>
        </w:tc>
        <w:tc>
          <w:tcPr>
            <w:tcW w:w="709" w:type="dxa"/>
          </w:tcPr>
          <w:p w:rsidR="006425AD" w:rsidRDefault="006425AD" w:rsidP="00FC4420">
            <w:pPr>
              <w:adjustRightInd w:val="0"/>
              <w:snapToGrid w:val="0"/>
              <w:spacing w:line="360" w:lineRule="exact"/>
              <w:jc w:val="center"/>
              <w:rPr>
                <w:rFonts w:asciiTheme="minorEastAsia" w:hAnsiTheme="minorEastAsia"/>
                <w:sz w:val="18"/>
                <w:szCs w:val="18"/>
              </w:rPr>
            </w:pPr>
          </w:p>
        </w:tc>
        <w:tc>
          <w:tcPr>
            <w:tcW w:w="708" w:type="dxa"/>
          </w:tcPr>
          <w:p w:rsidR="006425AD" w:rsidRDefault="006425AD" w:rsidP="00FC4420">
            <w:pPr>
              <w:adjustRightInd w:val="0"/>
              <w:snapToGrid w:val="0"/>
              <w:spacing w:line="360" w:lineRule="exact"/>
              <w:jc w:val="center"/>
              <w:rPr>
                <w:rFonts w:asciiTheme="minorEastAsia" w:hAnsiTheme="minorEastAsia"/>
                <w:sz w:val="18"/>
                <w:szCs w:val="18"/>
              </w:rPr>
            </w:pPr>
          </w:p>
        </w:tc>
        <w:tc>
          <w:tcPr>
            <w:tcW w:w="709" w:type="dxa"/>
          </w:tcPr>
          <w:p w:rsidR="006425AD" w:rsidRDefault="006425AD" w:rsidP="00FC4420">
            <w:pPr>
              <w:adjustRightInd w:val="0"/>
              <w:snapToGrid w:val="0"/>
              <w:spacing w:line="360" w:lineRule="exact"/>
              <w:jc w:val="center"/>
              <w:rPr>
                <w:rFonts w:asciiTheme="minorEastAsia" w:hAnsiTheme="minorEastAsia"/>
                <w:sz w:val="18"/>
                <w:szCs w:val="18"/>
              </w:rPr>
            </w:pPr>
          </w:p>
        </w:tc>
        <w:tc>
          <w:tcPr>
            <w:tcW w:w="709" w:type="dxa"/>
          </w:tcPr>
          <w:p w:rsidR="006425AD" w:rsidRDefault="006425AD" w:rsidP="00FC4420">
            <w:pPr>
              <w:adjustRightInd w:val="0"/>
              <w:snapToGrid w:val="0"/>
              <w:spacing w:line="360" w:lineRule="exact"/>
              <w:jc w:val="center"/>
              <w:rPr>
                <w:rFonts w:asciiTheme="minorEastAsia" w:hAnsiTheme="minorEastAsia"/>
                <w:sz w:val="18"/>
                <w:szCs w:val="18"/>
              </w:rPr>
            </w:pPr>
          </w:p>
        </w:tc>
        <w:tc>
          <w:tcPr>
            <w:tcW w:w="709" w:type="dxa"/>
          </w:tcPr>
          <w:p w:rsidR="006425AD" w:rsidRDefault="006425AD" w:rsidP="00FC4420">
            <w:pPr>
              <w:adjustRightInd w:val="0"/>
              <w:snapToGrid w:val="0"/>
              <w:spacing w:line="360" w:lineRule="exact"/>
              <w:jc w:val="center"/>
              <w:rPr>
                <w:rFonts w:asciiTheme="minorEastAsia" w:hAnsiTheme="minorEastAsia"/>
                <w:sz w:val="18"/>
                <w:szCs w:val="18"/>
              </w:rPr>
            </w:pPr>
          </w:p>
        </w:tc>
        <w:tc>
          <w:tcPr>
            <w:tcW w:w="708" w:type="dxa"/>
          </w:tcPr>
          <w:p w:rsidR="006425AD" w:rsidRDefault="006425AD" w:rsidP="00FC4420">
            <w:pPr>
              <w:adjustRightInd w:val="0"/>
              <w:snapToGrid w:val="0"/>
              <w:spacing w:line="360" w:lineRule="exact"/>
              <w:jc w:val="center"/>
              <w:rPr>
                <w:rFonts w:asciiTheme="minorEastAsia" w:hAnsiTheme="minorEastAsia"/>
                <w:sz w:val="18"/>
                <w:szCs w:val="18"/>
              </w:rPr>
            </w:pPr>
          </w:p>
        </w:tc>
        <w:tc>
          <w:tcPr>
            <w:tcW w:w="851" w:type="dxa"/>
          </w:tcPr>
          <w:p w:rsidR="006425AD" w:rsidRDefault="006425AD" w:rsidP="00FC4420">
            <w:pPr>
              <w:adjustRightInd w:val="0"/>
              <w:snapToGrid w:val="0"/>
              <w:spacing w:line="360" w:lineRule="exact"/>
              <w:jc w:val="center"/>
              <w:rPr>
                <w:rFonts w:asciiTheme="minorEastAsia" w:hAnsiTheme="minorEastAsia"/>
                <w:sz w:val="18"/>
                <w:szCs w:val="18"/>
              </w:rPr>
            </w:pPr>
          </w:p>
        </w:tc>
      </w:tr>
      <w:tr w:rsidR="006425AD">
        <w:tc>
          <w:tcPr>
            <w:tcW w:w="2694" w:type="dxa"/>
            <w:gridSpan w:val="2"/>
          </w:tcPr>
          <w:p w:rsidR="006425AD" w:rsidRDefault="00FC4420" w:rsidP="00FC4420">
            <w:pPr>
              <w:pStyle w:val="aa"/>
              <w:adjustRightInd w:val="0"/>
              <w:snapToGrid w:val="0"/>
              <w:spacing w:line="360" w:lineRule="exact"/>
              <w:ind w:firstLineChars="0" w:firstLine="0"/>
              <w:rPr>
                <w:rFonts w:asciiTheme="minorEastAsia" w:hAnsiTheme="minorEastAsia"/>
                <w:sz w:val="18"/>
                <w:szCs w:val="18"/>
              </w:rPr>
            </w:pPr>
            <w:r>
              <w:rPr>
                <w:rFonts w:asciiTheme="minorEastAsia" w:hAnsiTheme="minorEastAsia" w:hint="eastAsia"/>
                <w:sz w:val="18"/>
                <w:szCs w:val="18"/>
              </w:rPr>
              <w:t>抗絮凝性/%</w:t>
            </w:r>
          </w:p>
        </w:tc>
        <w:tc>
          <w:tcPr>
            <w:tcW w:w="708"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16</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13</w:t>
            </w:r>
          </w:p>
        </w:tc>
        <w:tc>
          <w:tcPr>
            <w:tcW w:w="709" w:type="dxa"/>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18</w:t>
            </w:r>
          </w:p>
        </w:tc>
        <w:tc>
          <w:tcPr>
            <w:tcW w:w="709" w:type="dxa"/>
          </w:tcPr>
          <w:p w:rsidR="006425AD" w:rsidRDefault="006425AD" w:rsidP="00FC4420">
            <w:pPr>
              <w:pStyle w:val="aa"/>
              <w:adjustRightInd w:val="0"/>
              <w:snapToGrid w:val="0"/>
              <w:spacing w:line="360" w:lineRule="exact"/>
              <w:ind w:firstLineChars="0" w:firstLine="0"/>
              <w:jc w:val="center"/>
              <w:rPr>
                <w:rFonts w:asciiTheme="minorEastAsia" w:hAnsiTheme="minorEastAsia"/>
                <w:sz w:val="18"/>
                <w:szCs w:val="18"/>
              </w:rPr>
            </w:pPr>
          </w:p>
        </w:tc>
        <w:tc>
          <w:tcPr>
            <w:tcW w:w="708" w:type="dxa"/>
          </w:tcPr>
          <w:p w:rsidR="006425AD" w:rsidRDefault="006425AD" w:rsidP="00FC4420">
            <w:pPr>
              <w:pStyle w:val="aa"/>
              <w:adjustRightInd w:val="0"/>
              <w:snapToGrid w:val="0"/>
              <w:spacing w:line="360" w:lineRule="exact"/>
              <w:ind w:firstLineChars="0" w:firstLine="0"/>
              <w:jc w:val="center"/>
              <w:rPr>
                <w:rFonts w:asciiTheme="minorEastAsia" w:hAnsiTheme="minorEastAsia"/>
                <w:sz w:val="18"/>
                <w:szCs w:val="18"/>
              </w:rPr>
            </w:pPr>
          </w:p>
        </w:tc>
        <w:tc>
          <w:tcPr>
            <w:tcW w:w="709" w:type="dxa"/>
          </w:tcPr>
          <w:p w:rsidR="006425AD" w:rsidRDefault="006425AD" w:rsidP="00FC4420">
            <w:pPr>
              <w:pStyle w:val="aa"/>
              <w:adjustRightInd w:val="0"/>
              <w:snapToGrid w:val="0"/>
              <w:spacing w:line="360" w:lineRule="exact"/>
              <w:ind w:firstLineChars="0" w:firstLine="0"/>
              <w:jc w:val="center"/>
              <w:rPr>
                <w:rFonts w:asciiTheme="minorEastAsia" w:hAnsiTheme="minorEastAsia"/>
                <w:sz w:val="18"/>
                <w:szCs w:val="18"/>
              </w:rPr>
            </w:pPr>
          </w:p>
        </w:tc>
        <w:tc>
          <w:tcPr>
            <w:tcW w:w="709" w:type="dxa"/>
          </w:tcPr>
          <w:p w:rsidR="006425AD" w:rsidRDefault="006425AD" w:rsidP="00FC4420">
            <w:pPr>
              <w:pStyle w:val="aa"/>
              <w:adjustRightInd w:val="0"/>
              <w:snapToGrid w:val="0"/>
              <w:spacing w:line="360" w:lineRule="exact"/>
              <w:ind w:firstLineChars="0" w:firstLine="0"/>
              <w:jc w:val="center"/>
              <w:rPr>
                <w:rFonts w:asciiTheme="minorEastAsia" w:hAnsiTheme="minorEastAsia"/>
                <w:sz w:val="18"/>
                <w:szCs w:val="18"/>
              </w:rPr>
            </w:pPr>
          </w:p>
        </w:tc>
        <w:tc>
          <w:tcPr>
            <w:tcW w:w="709" w:type="dxa"/>
          </w:tcPr>
          <w:p w:rsidR="006425AD" w:rsidRDefault="006425AD" w:rsidP="00FC4420">
            <w:pPr>
              <w:pStyle w:val="aa"/>
              <w:adjustRightInd w:val="0"/>
              <w:snapToGrid w:val="0"/>
              <w:spacing w:line="360" w:lineRule="exact"/>
              <w:ind w:firstLineChars="0" w:firstLine="0"/>
              <w:jc w:val="center"/>
              <w:rPr>
                <w:rFonts w:asciiTheme="minorEastAsia" w:hAnsiTheme="minorEastAsia"/>
                <w:sz w:val="18"/>
                <w:szCs w:val="18"/>
              </w:rPr>
            </w:pPr>
          </w:p>
        </w:tc>
        <w:tc>
          <w:tcPr>
            <w:tcW w:w="708" w:type="dxa"/>
          </w:tcPr>
          <w:p w:rsidR="006425AD" w:rsidRDefault="006425AD" w:rsidP="00FC4420">
            <w:pPr>
              <w:pStyle w:val="aa"/>
              <w:adjustRightInd w:val="0"/>
              <w:snapToGrid w:val="0"/>
              <w:spacing w:line="360" w:lineRule="exact"/>
              <w:ind w:firstLineChars="0" w:firstLine="0"/>
              <w:jc w:val="center"/>
              <w:rPr>
                <w:rFonts w:asciiTheme="minorEastAsia" w:hAnsiTheme="minorEastAsia"/>
                <w:sz w:val="18"/>
                <w:szCs w:val="18"/>
              </w:rPr>
            </w:pPr>
          </w:p>
        </w:tc>
        <w:tc>
          <w:tcPr>
            <w:tcW w:w="851" w:type="dxa"/>
          </w:tcPr>
          <w:p w:rsidR="006425AD" w:rsidRDefault="006425AD" w:rsidP="00FC4420">
            <w:pPr>
              <w:pStyle w:val="aa"/>
              <w:adjustRightInd w:val="0"/>
              <w:snapToGrid w:val="0"/>
              <w:spacing w:line="360" w:lineRule="exact"/>
              <w:ind w:firstLineChars="0" w:firstLine="0"/>
              <w:jc w:val="center"/>
              <w:rPr>
                <w:rFonts w:asciiTheme="minorEastAsia" w:hAnsiTheme="minorEastAsia"/>
                <w:sz w:val="18"/>
                <w:szCs w:val="18"/>
              </w:rPr>
            </w:pPr>
          </w:p>
        </w:tc>
      </w:tr>
      <w:tr w:rsidR="006425AD">
        <w:tc>
          <w:tcPr>
            <w:tcW w:w="2694" w:type="dxa"/>
            <w:gridSpan w:val="2"/>
          </w:tcPr>
          <w:p w:rsidR="006425AD" w:rsidRDefault="00FC4420" w:rsidP="00FC4420">
            <w:pPr>
              <w:pStyle w:val="aa"/>
              <w:adjustRightInd w:val="0"/>
              <w:snapToGrid w:val="0"/>
              <w:spacing w:line="360" w:lineRule="exact"/>
              <w:ind w:firstLineChars="0" w:firstLine="0"/>
              <w:rPr>
                <w:rFonts w:asciiTheme="minorEastAsia" w:hAnsiTheme="minorEastAsia"/>
                <w:sz w:val="18"/>
                <w:szCs w:val="18"/>
              </w:rPr>
            </w:pPr>
            <w:r>
              <w:rPr>
                <w:rFonts w:asciiTheme="minorEastAsia" w:hAnsiTheme="minorEastAsia" w:hint="eastAsia"/>
                <w:sz w:val="18"/>
                <w:szCs w:val="18"/>
              </w:rPr>
              <w:t xml:space="preserve">耐光性（与参比样比） </w:t>
            </w:r>
          </w:p>
        </w:tc>
        <w:tc>
          <w:tcPr>
            <w:tcW w:w="2126" w:type="dxa"/>
            <w:gridSpan w:val="3"/>
          </w:tcPr>
          <w:p w:rsidR="006425AD"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Pr>
                <w:rFonts w:asciiTheme="minorEastAsia" w:hAnsiTheme="minorEastAsia" w:hint="eastAsia"/>
                <w:sz w:val="18"/>
                <w:szCs w:val="18"/>
              </w:rPr>
              <w:t xml:space="preserve">无显著差异 </w:t>
            </w:r>
          </w:p>
        </w:tc>
        <w:tc>
          <w:tcPr>
            <w:tcW w:w="709" w:type="dxa"/>
          </w:tcPr>
          <w:p w:rsidR="006425AD" w:rsidRDefault="006425AD" w:rsidP="00FC4420">
            <w:pPr>
              <w:adjustRightInd w:val="0"/>
              <w:snapToGrid w:val="0"/>
              <w:spacing w:line="360" w:lineRule="exact"/>
              <w:jc w:val="center"/>
              <w:rPr>
                <w:rFonts w:asciiTheme="minorEastAsia" w:hAnsiTheme="minorEastAsia"/>
                <w:sz w:val="18"/>
                <w:szCs w:val="18"/>
              </w:rPr>
            </w:pPr>
          </w:p>
        </w:tc>
        <w:tc>
          <w:tcPr>
            <w:tcW w:w="708" w:type="dxa"/>
          </w:tcPr>
          <w:p w:rsidR="006425AD" w:rsidRDefault="006425AD" w:rsidP="00FC4420">
            <w:pPr>
              <w:adjustRightInd w:val="0"/>
              <w:snapToGrid w:val="0"/>
              <w:spacing w:line="360" w:lineRule="exact"/>
              <w:jc w:val="center"/>
              <w:rPr>
                <w:rFonts w:asciiTheme="minorEastAsia" w:hAnsiTheme="minorEastAsia"/>
                <w:sz w:val="18"/>
                <w:szCs w:val="18"/>
              </w:rPr>
            </w:pPr>
          </w:p>
        </w:tc>
        <w:tc>
          <w:tcPr>
            <w:tcW w:w="709" w:type="dxa"/>
          </w:tcPr>
          <w:p w:rsidR="006425AD" w:rsidRDefault="006425AD" w:rsidP="00FC4420">
            <w:pPr>
              <w:adjustRightInd w:val="0"/>
              <w:snapToGrid w:val="0"/>
              <w:spacing w:line="360" w:lineRule="exact"/>
              <w:jc w:val="center"/>
              <w:rPr>
                <w:rFonts w:asciiTheme="minorEastAsia" w:hAnsiTheme="minorEastAsia"/>
                <w:sz w:val="18"/>
                <w:szCs w:val="18"/>
              </w:rPr>
            </w:pPr>
          </w:p>
        </w:tc>
        <w:tc>
          <w:tcPr>
            <w:tcW w:w="709" w:type="dxa"/>
          </w:tcPr>
          <w:p w:rsidR="006425AD" w:rsidRDefault="006425AD" w:rsidP="00FC4420">
            <w:pPr>
              <w:adjustRightInd w:val="0"/>
              <w:snapToGrid w:val="0"/>
              <w:spacing w:line="360" w:lineRule="exact"/>
              <w:jc w:val="center"/>
              <w:rPr>
                <w:rFonts w:asciiTheme="minorEastAsia" w:hAnsiTheme="minorEastAsia"/>
                <w:sz w:val="18"/>
                <w:szCs w:val="18"/>
              </w:rPr>
            </w:pPr>
          </w:p>
        </w:tc>
        <w:tc>
          <w:tcPr>
            <w:tcW w:w="709" w:type="dxa"/>
          </w:tcPr>
          <w:p w:rsidR="006425AD" w:rsidRDefault="006425AD" w:rsidP="00FC4420">
            <w:pPr>
              <w:adjustRightInd w:val="0"/>
              <w:snapToGrid w:val="0"/>
              <w:spacing w:line="360" w:lineRule="exact"/>
              <w:jc w:val="center"/>
              <w:rPr>
                <w:rFonts w:asciiTheme="minorEastAsia" w:hAnsiTheme="minorEastAsia"/>
                <w:sz w:val="18"/>
                <w:szCs w:val="18"/>
              </w:rPr>
            </w:pPr>
          </w:p>
        </w:tc>
        <w:tc>
          <w:tcPr>
            <w:tcW w:w="708" w:type="dxa"/>
          </w:tcPr>
          <w:p w:rsidR="006425AD" w:rsidRDefault="006425AD" w:rsidP="00FC4420">
            <w:pPr>
              <w:adjustRightInd w:val="0"/>
              <w:snapToGrid w:val="0"/>
              <w:spacing w:line="360" w:lineRule="exact"/>
              <w:jc w:val="center"/>
              <w:rPr>
                <w:rFonts w:asciiTheme="minorEastAsia" w:hAnsiTheme="minorEastAsia"/>
                <w:sz w:val="18"/>
                <w:szCs w:val="18"/>
              </w:rPr>
            </w:pPr>
          </w:p>
        </w:tc>
        <w:tc>
          <w:tcPr>
            <w:tcW w:w="851" w:type="dxa"/>
          </w:tcPr>
          <w:p w:rsidR="006425AD" w:rsidRDefault="006425AD" w:rsidP="00FC4420">
            <w:pPr>
              <w:adjustRightInd w:val="0"/>
              <w:snapToGrid w:val="0"/>
              <w:spacing w:line="360" w:lineRule="exact"/>
              <w:jc w:val="center"/>
              <w:rPr>
                <w:rFonts w:asciiTheme="minorEastAsia" w:hAnsiTheme="minorEastAsia"/>
                <w:sz w:val="18"/>
                <w:szCs w:val="18"/>
              </w:rPr>
            </w:pPr>
          </w:p>
        </w:tc>
      </w:tr>
    </w:tbl>
    <w:p w:rsidR="005F252A" w:rsidRPr="002A372B" w:rsidRDefault="005F252A" w:rsidP="005F252A">
      <w:pPr>
        <w:adjustRightInd w:val="0"/>
        <w:snapToGrid w:val="0"/>
        <w:spacing w:line="360" w:lineRule="exact"/>
        <w:ind w:firstLine="420"/>
        <w:jc w:val="center"/>
        <w:rPr>
          <w:rFonts w:ascii="宋体" w:hAnsi="宋体"/>
          <w:b/>
          <w:bCs/>
          <w:sz w:val="18"/>
          <w:szCs w:val="18"/>
        </w:rPr>
      </w:pPr>
      <w:r w:rsidRPr="002A372B">
        <w:rPr>
          <w:rFonts w:ascii="宋体" w:hAnsi="宋体" w:hint="eastAsia"/>
          <w:bCs/>
          <w:sz w:val="18"/>
          <w:szCs w:val="18"/>
        </w:rPr>
        <w:t>表2 验证试验数据（续）</w:t>
      </w:r>
    </w:p>
    <w:tbl>
      <w:tblPr>
        <w:tblW w:w="7408" w:type="dxa"/>
        <w:jc w:val="center"/>
        <w:tblInd w:w="-24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05"/>
        <w:gridCol w:w="2344"/>
        <w:gridCol w:w="1417"/>
        <w:gridCol w:w="1342"/>
      </w:tblGrid>
      <w:tr w:rsidR="005F252A" w:rsidRPr="002A372B" w:rsidTr="005F252A">
        <w:trPr>
          <w:jc w:val="center"/>
        </w:trPr>
        <w:tc>
          <w:tcPr>
            <w:tcW w:w="4649" w:type="dxa"/>
            <w:gridSpan w:val="2"/>
          </w:tcPr>
          <w:p w:rsidR="005F252A" w:rsidRPr="002A372B" w:rsidRDefault="005F252A" w:rsidP="009D50CE">
            <w:pPr>
              <w:adjustRightInd w:val="0"/>
              <w:snapToGrid w:val="0"/>
              <w:spacing w:line="360" w:lineRule="exact"/>
              <w:jc w:val="center"/>
              <w:rPr>
                <w:rFonts w:asciiTheme="minorEastAsia" w:eastAsiaTheme="minorEastAsia" w:hAnsiTheme="minorEastAsia"/>
                <w:sz w:val="18"/>
                <w:szCs w:val="18"/>
              </w:rPr>
            </w:pPr>
            <w:r w:rsidRPr="002A372B">
              <w:rPr>
                <w:rFonts w:asciiTheme="minorEastAsia" w:eastAsiaTheme="minorEastAsia" w:hAnsiTheme="minorEastAsia" w:hint="eastAsia"/>
                <w:sz w:val="18"/>
                <w:szCs w:val="18"/>
              </w:rPr>
              <w:t>项    目</w:t>
            </w:r>
          </w:p>
        </w:tc>
        <w:tc>
          <w:tcPr>
            <w:tcW w:w="1417" w:type="dxa"/>
            <w:vAlign w:val="center"/>
          </w:tcPr>
          <w:p w:rsidR="005F252A" w:rsidRPr="002A372B" w:rsidRDefault="005F252A" w:rsidP="009D50CE">
            <w:pPr>
              <w:adjustRightInd w:val="0"/>
              <w:snapToGrid w:val="0"/>
              <w:spacing w:line="360" w:lineRule="exact"/>
              <w:jc w:val="center"/>
              <w:rPr>
                <w:rFonts w:asciiTheme="minorEastAsia" w:eastAsiaTheme="minorEastAsia" w:hAnsiTheme="minorEastAsia"/>
                <w:sz w:val="18"/>
                <w:szCs w:val="18"/>
              </w:rPr>
            </w:pPr>
            <w:r w:rsidRPr="002A372B">
              <w:rPr>
                <w:rFonts w:asciiTheme="minorEastAsia" w:eastAsiaTheme="minorEastAsia" w:hAnsiTheme="minorEastAsia" w:hint="eastAsia"/>
                <w:sz w:val="18"/>
                <w:szCs w:val="18"/>
              </w:rPr>
              <w:t>样品10</w:t>
            </w:r>
          </w:p>
        </w:tc>
        <w:tc>
          <w:tcPr>
            <w:tcW w:w="1342" w:type="dxa"/>
            <w:vAlign w:val="center"/>
          </w:tcPr>
          <w:p w:rsidR="005F252A" w:rsidRPr="002A372B" w:rsidRDefault="005F252A" w:rsidP="005F252A">
            <w:pPr>
              <w:adjustRightInd w:val="0"/>
              <w:snapToGrid w:val="0"/>
              <w:spacing w:line="360" w:lineRule="exact"/>
              <w:jc w:val="center"/>
              <w:rPr>
                <w:rFonts w:asciiTheme="minorEastAsia" w:eastAsiaTheme="minorEastAsia" w:hAnsiTheme="minorEastAsia"/>
                <w:sz w:val="18"/>
                <w:szCs w:val="18"/>
              </w:rPr>
            </w:pPr>
            <w:r w:rsidRPr="002A372B">
              <w:rPr>
                <w:rFonts w:asciiTheme="minorEastAsia" w:eastAsiaTheme="minorEastAsia" w:hAnsiTheme="minorEastAsia" w:hint="eastAsia"/>
                <w:sz w:val="18"/>
                <w:szCs w:val="18"/>
              </w:rPr>
              <w:t>样品11</w:t>
            </w:r>
          </w:p>
        </w:tc>
      </w:tr>
      <w:tr w:rsidR="005F252A" w:rsidRPr="002A372B" w:rsidTr="005F252A">
        <w:trPr>
          <w:jc w:val="center"/>
        </w:trPr>
        <w:tc>
          <w:tcPr>
            <w:tcW w:w="2305" w:type="dxa"/>
          </w:tcPr>
          <w:p w:rsidR="005F252A" w:rsidRPr="002A372B" w:rsidRDefault="005F252A" w:rsidP="005F252A">
            <w:pPr>
              <w:pStyle w:val="aa"/>
              <w:adjustRightInd w:val="0"/>
              <w:snapToGrid w:val="0"/>
              <w:spacing w:line="360" w:lineRule="exact"/>
              <w:ind w:firstLineChars="0" w:firstLine="0"/>
              <w:rPr>
                <w:rFonts w:asciiTheme="minorEastAsia" w:hAnsiTheme="minorEastAsia"/>
                <w:sz w:val="18"/>
                <w:szCs w:val="18"/>
              </w:rPr>
            </w:pPr>
            <w:r w:rsidRPr="002A372B">
              <w:rPr>
                <w:rFonts w:asciiTheme="minorEastAsia" w:hAnsiTheme="minorEastAsia" w:hint="eastAsia"/>
                <w:sz w:val="18"/>
                <w:szCs w:val="18"/>
              </w:rPr>
              <w:t>筛余物</w:t>
            </w:r>
            <w:r w:rsidRPr="002A372B">
              <w:rPr>
                <w:rFonts w:hAnsi="宋体" w:hint="eastAsia"/>
                <w:sz w:val="18"/>
                <w:szCs w:val="18"/>
              </w:rPr>
              <w:t>（45μm筛网孔径）</w:t>
            </w:r>
            <w:r w:rsidRPr="002A372B">
              <w:rPr>
                <w:rFonts w:asciiTheme="minorEastAsia" w:hAnsiTheme="minorEastAsia" w:hint="eastAsia"/>
                <w:sz w:val="18"/>
                <w:szCs w:val="18"/>
              </w:rPr>
              <w:t xml:space="preserve">   </w:t>
            </w:r>
          </w:p>
        </w:tc>
        <w:tc>
          <w:tcPr>
            <w:tcW w:w="2344" w:type="dxa"/>
          </w:tcPr>
          <w:p w:rsidR="005F252A" w:rsidRPr="002A372B" w:rsidRDefault="005F252A" w:rsidP="009D50CE">
            <w:pPr>
              <w:pStyle w:val="aa"/>
              <w:adjustRightInd w:val="0"/>
              <w:snapToGrid w:val="0"/>
              <w:spacing w:line="360" w:lineRule="exact"/>
              <w:ind w:firstLineChars="0" w:firstLine="0"/>
              <w:rPr>
                <w:rFonts w:asciiTheme="minorEastAsia" w:hAnsiTheme="minorEastAsia"/>
                <w:sz w:val="18"/>
                <w:szCs w:val="18"/>
                <w:highlight w:val="yellow"/>
              </w:rPr>
            </w:pPr>
            <w:r w:rsidRPr="002A372B">
              <w:rPr>
                <w:rFonts w:asciiTheme="minorEastAsia" w:hAnsiTheme="minorEastAsia" w:hint="eastAsia"/>
                <w:sz w:val="18"/>
                <w:szCs w:val="18"/>
              </w:rPr>
              <w:t>筛余物总量的质量分数，%</w:t>
            </w:r>
          </w:p>
        </w:tc>
        <w:tc>
          <w:tcPr>
            <w:tcW w:w="1417" w:type="dxa"/>
          </w:tcPr>
          <w:p w:rsidR="005F252A" w:rsidRPr="002A372B" w:rsidRDefault="005F252A" w:rsidP="005F252A">
            <w:pPr>
              <w:pStyle w:val="aa"/>
              <w:adjustRightInd w:val="0"/>
              <w:snapToGrid w:val="0"/>
              <w:spacing w:line="360" w:lineRule="exact"/>
              <w:ind w:firstLineChars="0" w:firstLine="0"/>
              <w:jc w:val="center"/>
              <w:rPr>
                <w:rFonts w:asciiTheme="minorEastAsia" w:hAnsiTheme="minorEastAsia"/>
                <w:sz w:val="18"/>
                <w:szCs w:val="18"/>
              </w:rPr>
            </w:pPr>
            <w:r w:rsidRPr="002A372B">
              <w:rPr>
                <w:rFonts w:asciiTheme="minorEastAsia" w:hAnsiTheme="minorEastAsia" w:hint="eastAsia"/>
                <w:sz w:val="18"/>
                <w:szCs w:val="18"/>
              </w:rPr>
              <w:t>0.25</w:t>
            </w:r>
          </w:p>
        </w:tc>
        <w:tc>
          <w:tcPr>
            <w:tcW w:w="1342" w:type="dxa"/>
          </w:tcPr>
          <w:p w:rsidR="005F252A" w:rsidRPr="002A372B" w:rsidRDefault="005F252A" w:rsidP="005F252A">
            <w:pPr>
              <w:pStyle w:val="aa"/>
              <w:adjustRightInd w:val="0"/>
              <w:snapToGrid w:val="0"/>
              <w:spacing w:line="360" w:lineRule="exact"/>
              <w:ind w:firstLineChars="0" w:firstLine="0"/>
              <w:jc w:val="center"/>
              <w:rPr>
                <w:rFonts w:asciiTheme="minorEastAsia" w:hAnsiTheme="minorEastAsia"/>
                <w:sz w:val="18"/>
                <w:szCs w:val="18"/>
              </w:rPr>
            </w:pPr>
            <w:r w:rsidRPr="002A372B">
              <w:rPr>
                <w:rFonts w:asciiTheme="minorEastAsia" w:hAnsiTheme="minorEastAsia" w:hint="eastAsia"/>
                <w:sz w:val="18"/>
                <w:szCs w:val="18"/>
              </w:rPr>
              <w:t>0.20</w:t>
            </w:r>
          </w:p>
        </w:tc>
      </w:tr>
    </w:tbl>
    <w:p w:rsidR="006425AD" w:rsidRPr="002A372B" w:rsidRDefault="006425AD" w:rsidP="00FC4420">
      <w:pPr>
        <w:adjustRightInd w:val="0"/>
        <w:snapToGrid w:val="0"/>
        <w:spacing w:line="360" w:lineRule="exact"/>
        <w:jc w:val="center"/>
        <w:rPr>
          <w:rFonts w:asciiTheme="minorEastAsia" w:eastAsiaTheme="minorEastAsia" w:hAnsiTheme="minorEastAsia" w:cs="宋体"/>
          <w:szCs w:val="21"/>
        </w:rPr>
      </w:pPr>
    </w:p>
    <w:p w:rsidR="00356848" w:rsidRPr="003A00EE" w:rsidRDefault="00FC4420" w:rsidP="003A00EE">
      <w:pPr>
        <w:adjustRightInd w:val="0"/>
        <w:snapToGrid w:val="0"/>
        <w:spacing w:line="360" w:lineRule="exact"/>
        <w:jc w:val="center"/>
        <w:rPr>
          <w:rFonts w:asciiTheme="minorEastAsia" w:eastAsiaTheme="minorEastAsia" w:hAnsiTheme="minorEastAsia" w:cs="宋体"/>
          <w:b/>
          <w:szCs w:val="21"/>
        </w:rPr>
      </w:pPr>
      <w:r>
        <w:rPr>
          <w:rFonts w:asciiTheme="minorEastAsia" w:eastAsiaTheme="minorEastAsia" w:hAnsiTheme="minorEastAsia" w:cs="宋体" w:hint="eastAsia"/>
          <w:szCs w:val="21"/>
        </w:rPr>
        <w:t>表3  企业积累数据1</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1"/>
        <w:gridCol w:w="993"/>
        <w:gridCol w:w="708"/>
        <w:gridCol w:w="709"/>
        <w:gridCol w:w="709"/>
        <w:gridCol w:w="709"/>
        <w:gridCol w:w="708"/>
        <w:gridCol w:w="709"/>
        <w:gridCol w:w="709"/>
        <w:gridCol w:w="709"/>
        <w:gridCol w:w="708"/>
        <w:gridCol w:w="851"/>
      </w:tblGrid>
      <w:tr w:rsidR="003A00EE" w:rsidRPr="003A00EE" w:rsidTr="009D50CE">
        <w:tc>
          <w:tcPr>
            <w:tcW w:w="2694" w:type="dxa"/>
            <w:gridSpan w:val="2"/>
          </w:tcPr>
          <w:p w:rsidR="003A00EE" w:rsidRPr="003A00EE" w:rsidRDefault="003A00EE" w:rsidP="009D50CE">
            <w:pPr>
              <w:adjustRightInd w:val="0"/>
              <w:snapToGrid w:val="0"/>
              <w:spacing w:line="400" w:lineRule="exact"/>
              <w:jc w:val="center"/>
              <w:rPr>
                <w:rFonts w:asciiTheme="minorEastAsia" w:eastAsiaTheme="minorEastAsia" w:hAnsiTheme="minorEastAsia"/>
                <w:sz w:val="18"/>
                <w:szCs w:val="18"/>
              </w:rPr>
            </w:pPr>
            <w:r w:rsidRPr="003A00EE">
              <w:rPr>
                <w:rFonts w:asciiTheme="minorEastAsia" w:eastAsiaTheme="minorEastAsia" w:hAnsiTheme="minorEastAsia" w:hint="eastAsia"/>
                <w:sz w:val="18"/>
                <w:szCs w:val="18"/>
              </w:rPr>
              <w:t>项    目</w:t>
            </w:r>
          </w:p>
        </w:tc>
        <w:tc>
          <w:tcPr>
            <w:tcW w:w="708" w:type="dxa"/>
            <w:vAlign w:val="center"/>
          </w:tcPr>
          <w:p w:rsidR="003A00EE" w:rsidRPr="003A00EE" w:rsidRDefault="003A00EE" w:rsidP="009D50CE">
            <w:pPr>
              <w:rPr>
                <w:sz w:val="18"/>
                <w:szCs w:val="18"/>
              </w:rPr>
            </w:pPr>
            <w:r w:rsidRPr="003A00EE">
              <w:rPr>
                <w:rFonts w:hint="eastAsia"/>
                <w:sz w:val="18"/>
                <w:szCs w:val="18"/>
              </w:rPr>
              <w:t>样品</w:t>
            </w:r>
            <w:r w:rsidRPr="003A00EE">
              <w:rPr>
                <w:rFonts w:hint="eastAsia"/>
                <w:sz w:val="18"/>
                <w:szCs w:val="18"/>
              </w:rPr>
              <w:t>1</w:t>
            </w:r>
          </w:p>
        </w:tc>
        <w:tc>
          <w:tcPr>
            <w:tcW w:w="709" w:type="dxa"/>
            <w:vAlign w:val="center"/>
          </w:tcPr>
          <w:p w:rsidR="003A00EE" w:rsidRPr="003A00EE" w:rsidRDefault="003A00EE" w:rsidP="009D50CE">
            <w:pPr>
              <w:rPr>
                <w:sz w:val="18"/>
                <w:szCs w:val="18"/>
              </w:rPr>
            </w:pPr>
            <w:r w:rsidRPr="003A00EE">
              <w:rPr>
                <w:rFonts w:hint="eastAsia"/>
                <w:sz w:val="18"/>
                <w:szCs w:val="18"/>
              </w:rPr>
              <w:t>样品</w:t>
            </w:r>
            <w:r w:rsidRPr="003A00EE">
              <w:rPr>
                <w:rFonts w:hint="eastAsia"/>
                <w:sz w:val="18"/>
                <w:szCs w:val="18"/>
              </w:rPr>
              <w:t>2</w:t>
            </w:r>
          </w:p>
        </w:tc>
        <w:tc>
          <w:tcPr>
            <w:tcW w:w="709" w:type="dxa"/>
            <w:vAlign w:val="center"/>
          </w:tcPr>
          <w:p w:rsidR="003A00EE" w:rsidRPr="003A00EE" w:rsidRDefault="003A00EE" w:rsidP="009D50CE">
            <w:pPr>
              <w:rPr>
                <w:sz w:val="18"/>
                <w:szCs w:val="18"/>
              </w:rPr>
            </w:pPr>
            <w:r w:rsidRPr="003A00EE">
              <w:rPr>
                <w:rFonts w:hint="eastAsia"/>
                <w:sz w:val="18"/>
                <w:szCs w:val="18"/>
              </w:rPr>
              <w:t>样品</w:t>
            </w:r>
            <w:r w:rsidRPr="003A00EE">
              <w:rPr>
                <w:rFonts w:hint="eastAsia"/>
                <w:sz w:val="18"/>
                <w:szCs w:val="18"/>
              </w:rPr>
              <w:t>3</w:t>
            </w:r>
          </w:p>
        </w:tc>
        <w:tc>
          <w:tcPr>
            <w:tcW w:w="709" w:type="dxa"/>
            <w:vAlign w:val="center"/>
          </w:tcPr>
          <w:p w:rsidR="003A00EE" w:rsidRPr="003A00EE" w:rsidRDefault="003A00EE" w:rsidP="009D50CE">
            <w:pPr>
              <w:rPr>
                <w:sz w:val="18"/>
                <w:szCs w:val="18"/>
              </w:rPr>
            </w:pPr>
            <w:r w:rsidRPr="003A00EE">
              <w:rPr>
                <w:rFonts w:hint="eastAsia"/>
                <w:sz w:val="18"/>
                <w:szCs w:val="18"/>
              </w:rPr>
              <w:t>样品</w:t>
            </w:r>
            <w:r w:rsidRPr="003A00EE">
              <w:rPr>
                <w:rFonts w:hint="eastAsia"/>
                <w:sz w:val="18"/>
                <w:szCs w:val="18"/>
              </w:rPr>
              <w:t>4</w:t>
            </w:r>
          </w:p>
        </w:tc>
        <w:tc>
          <w:tcPr>
            <w:tcW w:w="708" w:type="dxa"/>
            <w:vAlign w:val="center"/>
          </w:tcPr>
          <w:p w:rsidR="003A00EE" w:rsidRPr="003A00EE" w:rsidRDefault="003A00EE" w:rsidP="009D50CE">
            <w:pPr>
              <w:rPr>
                <w:sz w:val="18"/>
                <w:szCs w:val="18"/>
              </w:rPr>
            </w:pPr>
            <w:r w:rsidRPr="003A00EE">
              <w:rPr>
                <w:rFonts w:hint="eastAsia"/>
                <w:sz w:val="18"/>
                <w:szCs w:val="18"/>
              </w:rPr>
              <w:t>样品</w:t>
            </w:r>
            <w:r w:rsidRPr="003A00EE">
              <w:rPr>
                <w:rFonts w:hint="eastAsia"/>
                <w:sz w:val="18"/>
                <w:szCs w:val="18"/>
              </w:rPr>
              <w:t>5</w:t>
            </w:r>
          </w:p>
        </w:tc>
        <w:tc>
          <w:tcPr>
            <w:tcW w:w="709" w:type="dxa"/>
            <w:vAlign w:val="center"/>
          </w:tcPr>
          <w:p w:rsidR="003A00EE" w:rsidRPr="003A00EE" w:rsidRDefault="003A00EE" w:rsidP="009D50CE">
            <w:pPr>
              <w:rPr>
                <w:sz w:val="18"/>
                <w:szCs w:val="18"/>
              </w:rPr>
            </w:pPr>
            <w:r w:rsidRPr="003A00EE">
              <w:rPr>
                <w:rFonts w:hint="eastAsia"/>
                <w:sz w:val="18"/>
                <w:szCs w:val="18"/>
              </w:rPr>
              <w:t>样品</w:t>
            </w:r>
            <w:r w:rsidRPr="003A00EE">
              <w:rPr>
                <w:rFonts w:hint="eastAsia"/>
                <w:sz w:val="18"/>
                <w:szCs w:val="18"/>
              </w:rPr>
              <w:t>6</w:t>
            </w:r>
          </w:p>
        </w:tc>
        <w:tc>
          <w:tcPr>
            <w:tcW w:w="709" w:type="dxa"/>
            <w:vAlign w:val="center"/>
          </w:tcPr>
          <w:p w:rsidR="003A00EE" w:rsidRPr="003A00EE" w:rsidRDefault="003A00EE" w:rsidP="009D50CE">
            <w:pPr>
              <w:rPr>
                <w:sz w:val="18"/>
                <w:szCs w:val="18"/>
              </w:rPr>
            </w:pPr>
            <w:r w:rsidRPr="003A00EE">
              <w:rPr>
                <w:rFonts w:hint="eastAsia"/>
                <w:sz w:val="18"/>
                <w:szCs w:val="18"/>
              </w:rPr>
              <w:t>样品</w:t>
            </w:r>
            <w:r w:rsidRPr="003A00EE">
              <w:rPr>
                <w:rFonts w:hint="eastAsia"/>
                <w:sz w:val="18"/>
                <w:szCs w:val="18"/>
              </w:rPr>
              <w:t>7</w:t>
            </w:r>
          </w:p>
        </w:tc>
        <w:tc>
          <w:tcPr>
            <w:tcW w:w="709" w:type="dxa"/>
            <w:vAlign w:val="center"/>
          </w:tcPr>
          <w:p w:rsidR="003A00EE" w:rsidRPr="003A00EE" w:rsidRDefault="003A00EE" w:rsidP="009D50CE">
            <w:pPr>
              <w:rPr>
                <w:sz w:val="18"/>
                <w:szCs w:val="18"/>
              </w:rPr>
            </w:pPr>
            <w:r w:rsidRPr="003A00EE">
              <w:rPr>
                <w:rFonts w:hint="eastAsia"/>
                <w:sz w:val="18"/>
                <w:szCs w:val="18"/>
              </w:rPr>
              <w:t>样品</w:t>
            </w:r>
            <w:r w:rsidRPr="003A00EE">
              <w:rPr>
                <w:rFonts w:hint="eastAsia"/>
                <w:sz w:val="18"/>
                <w:szCs w:val="18"/>
              </w:rPr>
              <w:t>8</w:t>
            </w:r>
          </w:p>
        </w:tc>
        <w:tc>
          <w:tcPr>
            <w:tcW w:w="708" w:type="dxa"/>
            <w:vAlign w:val="center"/>
          </w:tcPr>
          <w:p w:rsidR="003A00EE" w:rsidRPr="003A00EE" w:rsidRDefault="003A00EE" w:rsidP="009D50CE">
            <w:pPr>
              <w:rPr>
                <w:sz w:val="18"/>
                <w:szCs w:val="18"/>
              </w:rPr>
            </w:pPr>
            <w:r w:rsidRPr="003A00EE">
              <w:rPr>
                <w:rFonts w:hint="eastAsia"/>
                <w:sz w:val="18"/>
                <w:szCs w:val="18"/>
              </w:rPr>
              <w:t>样品</w:t>
            </w:r>
            <w:r w:rsidRPr="003A00EE">
              <w:rPr>
                <w:rFonts w:hint="eastAsia"/>
                <w:sz w:val="18"/>
                <w:szCs w:val="18"/>
              </w:rPr>
              <w:t>9</w:t>
            </w:r>
          </w:p>
        </w:tc>
        <w:tc>
          <w:tcPr>
            <w:tcW w:w="851" w:type="dxa"/>
            <w:vAlign w:val="center"/>
          </w:tcPr>
          <w:p w:rsidR="003A00EE" w:rsidRPr="003A00EE" w:rsidRDefault="003A00EE" w:rsidP="009D50CE">
            <w:pPr>
              <w:rPr>
                <w:sz w:val="18"/>
                <w:szCs w:val="18"/>
              </w:rPr>
            </w:pPr>
            <w:r w:rsidRPr="003A00EE">
              <w:rPr>
                <w:rFonts w:hint="eastAsia"/>
                <w:sz w:val="18"/>
                <w:szCs w:val="18"/>
              </w:rPr>
              <w:t>样品</w:t>
            </w:r>
            <w:r w:rsidRPr="003A00EE">
              <w:rPr>
                <w:rFonts w:hint="eastAsia"/>
                <w:sz w:val="18"/>
                <w:szCs w:val="18"/>
              </w:rPr>
              <w:t>10</w:t>
            </w:r>
          </w:p>
        </w:tc>
      </w:tr>
      <w:tr w:rsidR="003A00EE" w:rsidRPr="003A00EE" w:rsidTr="009D50CE">
        <w:tc>
          <w:tcPr>
            <w:tcW w:w="1701" w:type="dxa"/>
            <w:vAlign w:val="center"/>
          </w:tcPr>
          <w:p w:rsidR="003A00EE" w:rsidRPr="003A00EE" w:rsidRDefault="003A00EE" w:rsidP="009D50CE">
            <w:pPr>
              <w:pStyle w:val="aa"/>
              <w:adjustRightInd w:val="0"/>
              <w:snapToGrid w:val="0"/>
              <w:spacing w:line="400" w:lineRule="exact"/>
              <w:ind w:firstLineChars="0" w:firstLine="0"/>
              <w:jc w:val="center"/>
              <w:rPr>
                <w:rFonts w:asciiTheme="minorEastAsia" w:hAnsiTheme="minorEastAsia"/>
                <w:sz w:val="18"/>
                <w:szCs w:val="18"/>
              </w:rPr>
            </w:pPr>
            <w:r w:rsidRPr="003A00EE">
              <w:rPr>
                <w:rFonts w:asciiTheme="minorEastAsia" w:hAnsiTheme="minorEastAsia" w:hint="eastAsia"/>
                <w:sz w:val="18"/>
                <w:szCs w:val="18"/>
              </w:rPr>
              <w:t>颜色（与参比样比）</w:t>
            </w:r>
          </w:p>
        </w:tc>
        <w:tc>
          <w:tcPr>
            <w:tcW w:w="993" w:type="dxa"/>
            <w:vAlign w:val="center"/>
          </w:tcPr>
          <w:p w:rsidR="003A00EE" w:rsidRPr="003A00EE" w:rsidRDefault="003A00EE" w:rsidP="009D50CE">
            <w:pPr>
              <w:pStyle w:val="aa"/>
              <w:adjustRightInd w:val="0"/>
              <w:snapToGrid w:val="0"/>
              <w:spacing w:line="400" w:lineRule="exact"/>
              <w:ind w:firstLineChars="0" w:firstLine="0"/>
              <w:jc w:val="center"/>
              <w:rPr>
                <w:rFonts w:asciiTheme="minorEastAsia" w:hAnsiTheme="minorEastAsia"/>
                <w:sz w:val="18"/>
                <w:szCs w:val="18"/>
              </w:rPr>
            </w:pPr>
            <w:r w:rsidRPr="003A00EE">
              <w:rPr>
                <w:rFonts w:asciiTheme="minorEastAsia" w:hAnsiTheme="minorEastAsia" w:hint="eastAsia"/>
                <w:sz w:val="18"/>
                <w:szCs w:val="18"/>
              </w:rPr>
              <w:t>目视法</w:t>
            </w:r>
          </w:p>
        </w:tc>
        <w:tc>
          <w:tcPr>
            <w:tcW w:w="708" w:type="dxa"/>
            <w:vAlign w:val="center"/>
          </w:tcPr>
          <w:p w:rsidR="003A00EE" w:rsidRPr="003A00EE" w:rsidRDefault="003A00EE" w:rsidP="009D50CE">
            <w:pPr>
              <w:jc w:val="center"/>
              <w:rPr>
                <w:sz w:val="18"/>
                <w:szCs w:val="18"/>
              </w:rPr>
            </w:pPr>
            <w:r w:rsidRPr="003A00EE">
              <w:rPr>
                <w:rFonts w:hint="eastAsia"/>
                <w:sz w:val="18"/>
                <w:szCs w:val="18"/>
              </w:rPr>
              <w:t>近似</w:t>
            </w:r>
          </w:p>
        </w:tc>
        <w:tc>
          <w:tcPr>
            <w:tcW w:w="709" w:type="dxa"/>
            <w:vAlign w:val="center"/>
          </w:tcPr>
          <w:p w:rsidR="003A00EE" w:rsidRPr="003A00EE" w:rsidRDefault="003A00EE" w:rsidP="009D50CE">
            <w:pPr>
              <w:jc w:val="center"/>
              <w:rPr>
                <w:sz w:val="18"/>
                <w:szCs w:val="18"/>
              </w:rPr>
            </w:pPr>
            <w:r w:rsidRPr="003A00EE">
              <w:rPr>
                <w:rFonts w:hint="eastAsia"/>
                <w:sz w:val="18"/>
                <w:szCs w:val="18"/>
              </w:rPr>
              <w:t>近似</w:t>
            </w:r>
          </w:p>
        </w:tc>
        <w:tc>
          <w:tcPr>
            <w:tcW w:w="709" w:type="dxa"/>
            <w:vAlign w:val="center"/>
          </w:tcPr>
          <w:p w:rsidR="003A00EE" w:rsidRPr="003A00EE" w:rsidRDefault="003A00EE" w:rsidP="009D50CE">
            <w:pPr>
              <w:jc w:val="center"/>
              <w:rPr>
                <w:sz w:val="18"/>
                <w:szCs w:val="18"/>
              </w:rPr>
            </w:pPr>
            <w:r w:rsidRPr="003A00EE">
              <w:rPr>
                <w:rFonts w:hint="eastAsia"/>
                <w:sz w:val="18"/>
                <w:szCs w:val="18"/>
              </w:rPr>
              <w:t>近似</w:t>
            </w:r>
          </w:p>
        </w:tc>
        <w:tc>
          <w:tcPr>
            <w:tcW w:w="709" w:type="dxa"/>
            <w:vAlign w:val="center"/>
          </w:tcPr>
          <w:p w:rsidR="003A00EE" w:rsidRPr="003A00EE" w:rsidRDefault="003A00EE" w:rsidP="009D50CE">
            <w:pPr>
              <w:jc w:val="center"/>
              <w:rPr>
                <w:sz w:val="18"/>
                <w:szCs w:val="18"/>
              </w:rPr>
            </w:pPr>
            <w:r w:rsidRPr="003A00EE">
              <w:rPr>
                <w:rFonts w:hint="eastAsia"/>
                <w:sz w:val="18"/>
                <w:szCs w:val="18"/>
              </w:rPr>
              <w:t>近似</w:t>
            </w:r>
          </w:p>
        </w:tc>
        <w:tc>
          <w:tcPr>
            <w:tcW w:w="708" w:type="dxa"/>
            <w:vAlign w:val="center"/>
          </w:tcPr>
          <w:p w:rsidR="003A00EE" w:rsidRPr="003A00EE" w:rsidRDefault="003A00EE" w:rsidP="009D50CE">
            <w:pPr>
              <w:jc w:val="center"/>
              <w:rPr>
                <w:sz w:val="18"/>
                <w:szCs w:val="18"/>
              </w:rPr>
            </w:pPr>
            <w:r w:rsidRPr="003A00EE">
              <w:rPr>
                <w:rFonts w:hint="eastAsia"/>
                <w:sz w:val="18"/>
                <w:szCs w:val="18"/>
              </w:rPr>
              <w:t>近似</w:t>
            </w:r>
          </w:p>
        </w:tc>
        <w:tc>
          <w:tcPr>
            <w:tcW w:w="709" w:type="dxa"/>
            <w:vAlign w:val="center"/>
          </w:tcPr>
          <w:p w:rsidR="003A00EE" w:rsidRPr="003A00EE" w:rsidRDefault="003A00EE" w:rsidP="009D50CE">
            <w:pPr>
              <w:jc w:val="center"/>
              <w:rPr>
                <w:sz w:val="18"/>
                <w:szCs w:val="18"/>
              </w:rPr>
            </w:pPr>
            <w:r w:rsidRPr="003A00EE">
              <w:rPr>
                <w:rFonts w:hint="eastAsia"/>
                <w:sz w:val="18"/>
                <w:szCs w:val="18"/>
              </w:rPr>
              <w:t>近似</w:t>
            </w:r>
          </w:p>
        </w:tc>
        <w:tc>
          <w:tcPr>
            <w:tcW w:w="709" w:type="dxa"/>
            <w:vAlign w:val="center"/>
          </w:tcPr>
          <w:p w:rsidR="003A00EE" w:rsidRPr="003A00EE" w:rsidRDefault="003A00EE" w:rsidP="009D50CE">
            <w:pPr>
              <w:jc w:val="center"/>
              <w:rPr>
                <w:sz w:val="18"/>
                <w:szCs w:val="18"/>
              </w:rPr>
            </w:pPr>
            <w:r w:rsidRPr="003A00EE">
              <w:rPr>
                <w:rFonts w:hint="eastAsia"/>
                <w:sz w:val="18"/>
                <w:szCs w:val="18"/>
              </w:rPr>
              <w:t>近似</w:t>
            </w:r>
          </w:p>
        </w:tc>
        <w:tc>
          <w:tcPr>
            <w:tcW w:w="709" w:type="dxa"/>
            <w:vAlign w:val="center"/>
          </w:tcPr>
          <w:p w:rsidR="003A00EE" w:rsidRPr="003A00EE" w:rsidRDefault="003A00EE" w:rsidP="009D50CE">
            <w:pPr>
              <w:jc w:val="center"/>
              <w:rPr>
                <w:sz w:val="18"/>
                <w:szCs w:val="18"/>
              </w:rPr>
            </w:pPr>
            <w:r w:rsidRPr="003A00EE">
              <w:rPr>
                <w:rFonts w:hint="eastAsia"/>
                <w:sz w:val="18"/>
                <w:szCs w:val="18"/>
              </w:rPr>
              <w:t>近似</w:t>
            </w:r>
          </w:p>
        </w:tc>
        <w:tc>
          <w:tcPr>
            <w:tcW w:w="708" w:type="dxa"/>
            <w:vAlign w:val="center"/>
          </w:tcPr>
          <w:p w:rsidR="003A00EE" w:rsidRPr="003A00EE" w:rsidRDefault="003A00EE" w:rsidP="009D50CE">
            <w:pPr>
              <w:jc w:val="center"/>
              <w:rPr>
                <w:sz w:val="15"/>
                <w:szCs w:val="15"/>
              </w:rPr>
            </w:pPr>
            <w:r w:rsidRPr="003A00EE">
              <w:rPr>
                <w:rFonts w:hint="eastAsia"/>
                <w:sz w:val="15"/>
                <w:szCs w:val="15"/>
              </w:rPr>
              <w:t>微（红）</w:t>
            </w:r>
          </w:p>
        </w:tc>
        <w:tc>
          <w:tcPr>
            <w:tcW w:w="851" w:type="dxa"/>
            <w:vAlign w:val="center"/>
          </w:tcPr>
          <w:p w:rsidR="003A00EE" w:rsidRPr="003A00EE" w:rsidRDefault="003A00EE" w:rsidP="009D50CE">
            <w:pPr>
              <w:jc w:val="center"/>
              <w:rPr>
                <w:sz w:val="18"/>
                <w:szCs w:val="18"/>
              </w:rPr>
            </w:pPr>
            <w:r w:rsidRPr="003A00EE">
              <w:rPr>
                <w:rFonts w:hint="eastAsia"/>
                <w:sz w:val="15"/>
                <w:szCs w:val="15"/>
              </w:rPr>
              <w:t>微（红）</w:t>
            </w:r>
          </w:p>
        </w:tc>
      </w:tr>
      <w:tr w:rsidR="003A00EE" w:rsidRPr="003A00EE" w:rsidTr="009D50CE">
        <w:tc>
          <w:tcPr>
            <w:tcW w:w="2694" w:type="dxa"/>
            <w:gridSpan w:val="2"/>
            <w:vAlign w:val="center"/>
          </w:tcPr>
          <w:p w:rsidR="003A00EE" w:rsidRPr="003A00EE" w:rsidRDefault="003A00EE" w:rsidP="009D50CE">
            <w:pPr>
              <w:pStyle w:val="aa"/>
              <w:adjustRightInd w:val="0"/>
              <w:snapToGrid w:val="0"/>
              <w:spacing w:line="400" w:lineRule="exact"/>
              <w:ind w:firstLineChars="0" w:firstLine="0"/>
              <w:jc w:val="center"/>
              <w:rPr>
                <w:rFonts w:asciiTheme="minorEastAsia" w:hAnsiTheme="minorEastAsia"/>
                <w:sz w:val="18"/>
                <w:szCs w:val="18"/>
              </w:rPr>
            </w:pPr>
            <w:r w:rsidRPr="003A00EE">
              <w:rPr>
                <w:rFonts w:asciiTheme="minorEastAsia" w:hAnsiTheme="minorEastAsia" w:hint="eastAsia"/>
                <w:sz w:val="18"/>
                <w:szCs w:val="18"/>
              </w:rPr>
              <w:t>相对着色力（与参比样比），%</w:t>
            </w:r>
          </w:p>
        </w:tc>
        <w:tc>
          <w:tcPr>
            <w:tcW w:w="708" w:type="dxa"/>
            <w:vAlign w:val="center"/>
          </w:tcPr>
          <w:p w:rsidR="003A00EE" w:rsidRPr="003A00EE" w:rsidRDefault="003A00EE" w:rsidP="009D50CE">
            <w:pPr>
              <w:jc w:val="center"/>
              <w:rPr>
                <w:sz w:val="18"/>
                <w:szCs w:val="18"/>
              </w:rPr>
            </w:pPr>
            <w:r w:rsidRPr="003A00EE">
              <w:rPr>
                <w:rFonts w:hint="eastAsia"/>
                <w:sz w:val="18"/>
                <w:szCs w:val="18"/>
              </w:rPr>
              <w:t>100+</w:t>
            </w:r>
          </w:p>
        </w:tc>
        <w:tc>
          <w:tcPr>
            <w:tcW w:w="709" w:type="dxa"/>
            <w:vAlign w:val="center"/>
          </w:tcPr>
          <w:p w:rsidR="003A00EE" w:rsidRPr="003A00EE" w:rsidRDefault="003A00EE" w:rsidP="009D50CE">
            <w:pPr>
              <w:jc w:val="center"/>
              <w:rPr>
                <w:sz w:val="18"/>
                <w:szCs w:val="18"/>
              </w:rPr>
            </w:pPr>
            <w:r w:rsidRPr="003A00EE">
              <w:rPr>
                <w:rFonts w:hint="eastAsia"/>
                <w:sz w:val="18"/>
                <w:szCs w:val="18"/>
              </w:rPr>
              <w:t>100</w:t>
            </w:r>
          </w:p>
        </w:tc>
        <w:tc>
          <w:tcPr>
            <w:tcW w:w="709" w:type="dxa"/>
            <w:vAlign w:val="center"/>
          </w:tcPr>
          <w:p w:rsidR="003A00EE" w:rsidRPr="003A00EE" w:rsidRDefault="003A00EE" w:rsidP="009D50CE">
            <w:pPr>
              <w:jc w:val="center"/>
              <w:rPr>
                <w:sz w:val="18"/>
                <w:szCs w:val="18"/>
              </w:rPr>
            </w:pPr>
            <w:r w:rsidRPr="003A00EE">
              <w:rPr>
                <w:rFonts w:hint="eastAsia"/>
                <w:sz w:val="18"/>
                <w:szCs w:val="18"/>
              </w:rPr>
              <w:t>100</w:t>
            </w:r>
          </w:p>
        </w:tc>
        <w:tc>
          <w:tcPr>
            <w:tcW w:w="709" w:type="dxa"/>
            <w:vAlign w:val="center"/>
          </w:tcPr>
          <w:p w:rsidR="003A00EE" w:rsidRPr="003A00EE" w:rsidRDefault="003A00EE" w:rsidP="009D50CE">
            <w:pPr>
              <w:jc w:val="center"/>
              <w:rPr>
                <w:sz w:val="18"/>
                <w:szCs w:val="18"/>
              </w:rPr>
            </w:pPr>
            <w:r w:rsidRPr="003A00EE">
              <w:rPr>
                <w:rFonts w:hint="eastAsia"/>
                <w:sz w:val="18"/>
                <w:szCs w:val="18"/>
              </w:rPr>
              <w:t>100</w:t>
            </w:r>
          </w:p>
        </w:tc>
        <w:tc>
          <w:tcPr>
            <w:tcW w:w="708" w:type="dxa"/>
            <w:vAlign w:val="center"/>
          </w:tcPr>
          <w:p w:rsidR="003A00EE" w:rsidRPr="003A00EE" w:rsidRDefault="003A00EE" w:rsidP="009D50CE">
            <w:pPr>
              <w:jc w:val="center"/>
              <w:rPr>
                <w:sz w:val="18"/>
                <w:szCs w:val="18"/>
              </w:rPr>
            </w:pPr>
            <w:r w:rsidRPr="003A00EE">
              <w:rPr>
                <w:rFonts w:hint="eastAsia"/>
                <w:sz w:val="18"/>
                <w:szCs w:val="18"/>
              </w:rPr>
              <w:t>100</w:t>
            </w:r>
          </w:p>
        </w:tc>
        <w:tc>
          <w:tcPr>
            <w:tcW w:w="709" w:type="dxa"/>
            <w:vAlign w:val="center"/>
          </w:tcPr>
          <w:p w:rsidR="003A00EE" w:rsidRPr="003A00EE" w:rsidRDefault="003A00EE" w:rsidP="009D50CE">
            <w:pPr>
              <w:jc w:val="center"/>
              <w:rPr>
                <w:sz w:val="18"/>
                <w:szCs w:val="18"/>
              </w:rPr>
            </w:pPr>
            <w:r w:rsidRPr="003A00EE">
              <w:rPr>
                <w:rFonts w:hint="eastAsia"/>
                <w:sz w:val="18"/>
                <w:szCs w:val="18"/>
              </w:rPr>
              <w:t>100+</w:t>
            </w:r>
          </w:p>
        </w:tc>
        <w:tc>
          <w:tcPr>
            <w:tcW w:w="709" w:type="dxa"/>
            <w:vAlign w:val="center"/>
          </w:tcPr>
          <w:p w:rsidR="003A00EE" w:rsidRPr="003A00EE" w:rsidRDefault="003A00EE" w:rsidP="009D50CE">
            <w:pPr>
              <w:jc w:val="center"/>
              <w:rPr>
                <w:sz w:val="18"/>
                <w:szCs w:val="18"/>
              </w:rPr>
            </w:pPr>
            <w:r w:rsidRPr="003A00EE">
              <w:rPr>
                <w:rFonts w:hint="eastAsia"/>
                <w:sz w:val="18"/>
                <w:szCs w:val="18"/>
              </w:rPr>
              <w:t>100</w:t>
            </w:r>
          </w:p>
        </w:tc>
        <w:tc>
          <w:tcPr>
            <w:tcW w:w="709" w:type="dxa"/>
            <w:vAlign w:val="center"/>
          </w:tcPr>
          <w:p w:rsidR="003A00EE" w:rsidRPr="003A00EE" w:rsidRDefault="003A00EE" w:rsidP="009D50CE">
            <w:pPr>
              <w:jc w:val="center"/>
              <w:rPr>
                <w:sz w:val="18"/>
                <w:szCs w:val="18"/>
              </w:rPr>
            </w:pPr>
            <w:r w:rsidRPr="003A00EE">
              <w:rPr>
                <w:rFonts w:hint="eastAsia"/>
                <w:sz w:val="18"/>
                <w:szCs w:val="18"/>
              </w:rPr>
              <w:t>102</w:t>
            </w:r>
          </w:p>
        </w:tc>
        <w:tc>
          <w:tcPr>
            <w:tcW w:w="708" w:type="dxa"/>
            <w:vAlign w:val="center"/>
          </w:tcPr>
          <w:p w:rsidR="003A00EE" w:rsidRPr="003A00EE" w:rsidRDefault="003A00EE" w:rsidP="009D50CE">
            <w:pPr>
              <w:jc w:val="center"/>
              <w:rPr>
                <w:sz w:val="18"/>
                <w:szCs w:val="18"/>
              </w:rPr>
            </w:pPr>
            <w:r w:rsidRPr="003A00EE">
              <w:rPr>
                <w:rFonts w:hint="eastAsia"/>
                <w:sz w:val="18"/>
                <w:szCs w:val="18"/>
              </w:rPr>
              <w:t>102</w:t>
            </w:r>
          </w:p>
        </w:tc>
        <w:tc>
          <w:tcPr>
            <w:tcW w:w="851" w:type="dxa"/>
            <w:vAlign w:val="center"/>
          </w:tcPr>
          <w:p w:rsidR="003A00EE" w:rsidRPr="003A00EE" w:rsidRDefault="003A00EE" w:rsidP="009D50CE">
            <w:pPr>
              <w:jc w:val="center"/>
              <w:rPr>
                <w:sz w:val="18"/>
                <w:szCs w:val="18"/>
              </w:rPr>
            </w:pPr>
            <w:r w:rsidRPr="003A00EE">
              <w:rPr>
                <w:rFonts w:hint="eastAsia"/>
                <w:sz w:val="18"/>
                <w:szCs w:val="18"/>
              </w:rPr>
              <w:t>102</w:t>
            </w:r>
          </w:p>
        </w:tc>
      </w:tr>
      <w:tr w:rsidR="003A00EE" w:rsidRPr="003A00EE" w:rsidTr="009D50CE">
        <w:tc>
          <w:tcPr>
            <w:tcW w:w="2694" w:type="dxa"/>
            <w:gridSpan w:val="2"/>
          </w:tcPr>
          <w:p w:rsidR="003A00EE" w:rsidRPr="003A00EE" w:rsidRDefault="003A00EE" w:rsidP="009D50CE">
            <w:pPr>
              <w:pStyle w:val="aa"/>
              <w:adjustRightInd w:val="0"/>
              <w:snapToGrid w:val="0"/>
              <w:spacing w:line="400" w:lineRule="exact"/>
              <w:ind w:firstLineChars="0" w:firstLine="0"/>
              <w:jc w:val="left"/>
              <w:rPr>
                <w:rFonts w:asciiTheme="minorEastAsia" w:hAnsiTheme="minorEastAsia"/>
                <w:sz w:val="18"/>
                <w:szCs w:val="18"/>
              </w:rPr>
            </w:pPr>
            <w:r w:rsidRPr="003A00EE">
              <w:rPr>
                <w:rFonts w:asciiTheme="minorEastAsia" w:hAnsiTheme="minorEastAsia" w:hint="eastAsia"/>
                <w:sz w:val="18"/>
                <w:szCs w:val="18"/>
              </w:rPr>
              <w:t xml:space="preserve">105℃挥发物的质量分数，% </w:t>
            </w:r>
          </w:p>
        </w:tc>
        <w:tc>
          <w:tcPr>
            <w:tcW w:w="708" w:type="dxa"/>
          </w:tcPr>
          <w:p w:rsidR="003A00EE" w:rsidRPr="003A00EE" w:rsidRDefault="003A00EE" w:rsidP="009D50CE">
            <w:pPr>
              <w:jc w:val="center"/>
              <w:rPr>
                <w:sz w:val="18"/>
                <w:szCs w:val="18"/>
              </w:rPr>
            </w:pPr>
            <w:r w:rsidRPr="003A00EE">
              <w:rPr>
                <w:rFonts w:hint="eastAsia"/>
                <w:sz w:val="18"/>
                <w:szCs w:val="18"/>
              </w:rPr>
              <w:t>1.0</w:t>
            </w:r>
          </w:p>
        </w:tc>
        <w:tc>
          <w:tcPr>
            <w:tcW w:w="709" w:type="dxa"/>
          </w:tcPr>
          <w:p w:rsidR="003A00EE" w:rsidRPr="003A00EE" w:rsidRDefault="003A00EE" w:rsidP="009D50CE">
            <w:pPr>
              <w:jc w:val="center"/>
              <w:rPr>
                <w:sz w:val="18"/>
                <w:szCs w:val="18"/>
              </w:rPr>
            </w:pPr>
            <w:r w:rsidRPr="003A00EE">
              <w:rPr>
                <w:rFonts w:hint="eastAsia"/>
                <w:sz w:val="18"/>
                <w:szCs w:val="18"/>
              </w:rPr>
              <w:t>0.9</w:t>
            </w:r>
          </w:p>
        </w:tc>
        <w:tc>
          <w:tcPr>
            <w:tcW w:w="709" w:type="dxa"/>
          </w:tcPr>
          <w:p w:rsidR="003A00EE" w:rsidRPr="003A00EE" w:rsidRDefault="003A00EE" w:rsidP="009D50CE">
            <w:pPr>
              <w:jc w:val="center"/>
              <w:rPr>
                <w:sz w:val="18"/>
                <w:szCs w:val="18"/>
              </w:rPr>
            </w:pPr>
            <w:r w:rsidRPr="003A00EE">
              <w:rPr>
                <w:rFonts w:hint="eastAsia"/>
                <w:sz w:val="18"/>
                <w:szCs w:val="18"/>
              </w:rPr>
              <w:t>0.8</w:t>
            </w:r>
          </w:p>
        </w:tc>
        <w:tc>
          <w:tcPr>
            <w:tcW w:w="709" w:type="dxa"/>
          </w:tcPr>
          <w:p w:rsidR="003A00EE" w:rsidRPr="003A00EE" w:rsidRDefault="003A00EE" w:rsidP="009D50CE">
            <w:pPr>
              <w:jc w:val="center"/>
              <w:rPr>
                <w:sz w:val="18"/>
                <w:szCs w:val="18"/>
              </w:rPr>
            </w:pPr>
            <w:r w:rsidRPr="003A00EE">
              <w:rPr>
                <w:rFonts w:hint="eastAsia"/>
                <w:sz w:val="18"/>
                <w:szCs w:val="18"/>
              </w:rPr>
              <w:t>1.0</w:t>
            </w:r>
          </w:p>
        </w:tc>
        <w:tc>
          <w:tcPr>
            <w:tcW w:w="708" w:type="dxa"/>
          </w:tcPr>
          <w:p w:rsidR="003A00EE" w:rsidRPr="003A00EE" w:rsidRDefault="003A00EE" w:rsidP="009D50CE">
            <w:pPr>
              <w:jc w:val="center"/>
              <w:rPr>
                <w:sz w:val="18"/>
                <w:szCs w:val="18"/>
              </w:rPr>
            </w:pPr>
            <w:r w:rsidRPr="003A00EE">
              <w:rPr>
                <w:rFonts w:hint="eastAsia"/>
                <w:sz w:val="18"/>
                <w:szCs w:val="18"/>
              </w:rPr>
              <w:t>1. 0</w:t>
            </w:r>
          </w:p>
        </w:tc>
        <w:tc>
          <w:tcPr>
            <w:tcW w:w="709" w:type="dxa"/>
          </w:tcPr>
          <w:p w:rsidR="003A00EE" w:rsidRPr="003A00EE" w:rsidRDefault="003A00EE" w:rsidP="009D50CE">
            <w:pPr>
              <w:jc w:val="center"/>
              <w:rPr>
                <w:sz w:val="18"/>
                <w:szCs w:val="18"/>
              </w:rPr>
            </w:pPr>
            <w:r w:rsidRPr="003A00EE">
              <w:rPr>
                <w:rFonts w:hint="eastAsia"/>
                <w:sz w:val="18"/>
                <w:szCs w:val="18"/>
              </w:rPr>
              <w:t>0.9</w:t>
            </w:r>
          </w:p>
        </w:tc>
        <w:tc>
          <w:tcPr>
            <w:tcW w:w="709" w:type="dxa"/>
          </w:tcPr>
          <w:p w:rsidR="003A00EE" w:rsidRPr="003A00EE" w:rsidRDefault="003A00EE" w:rsidP="009D50CE">
            <w:pPr>
              <w:jc w:val="center"/>
              <w:rPr>
                <w:sz w:val="18"/>
                <w:szCs w:val="18"/>
              </w:rPr>
            </w:pPr>
            <w:r w:rsidRPr="003A00EE">
              <w:rPr>
                <w:rFonts w:hint="eastAsia"/>
                <w:sz w:val="18"/>
                <w:szCs w:val="18"/>
              </w:rPr>
              <w:t>1.0</w:t>
            </w:r>
          </w:p>
        </w:tc>
        <w:tc>
          <w:tcPr>
            <w:tcW w:w="709" w:type="dxa"/>
          </w:tcPr>
          <w:p w:rsidR="003A00EE" w:rsidRPr="003A00EE" w:rsidRDefault="003A00EE" w:rsidP="009D50CE">
            <w:pPr>
              <w:jc w:val="center"/>
              <w:rPr>
                <w:sz w:val="18"/>
                <w:szCs w:val="18"/>
              </w:rPr>
            </w:pPr>
            <w:r w:rsidRPr="003A00EE">
              <w:rPr>
                <w:rFonts w:hint="eastAsia"/>
                <w:sz w:val="18"/>
                <w:szCs w:val="18"/>
              </w:rPr>
              <w:t>1.0</w:t>
            </w:r>
          </w:p>
        </w:tc>
        <w:tc>
          <w:tcPr>
            <w:tcW w:w="708" w:type="dxa"/>
          </w:tcPr>
          <w:p w:rsidR="003A00EE" w:rsidRPr="003A00EE" w:rsidRDefault="003A00EE" w:rsidP="009D50CE">
            <w:pPr>
              <w:jc w:val="center"/>
              <w:rPr>
                <w:sz w:val="18"/>
                <w:szCs w:val="18"/>
              </w:rPr>
            </w:pPr>
            <w:r w:rsidRPr="003A00EE">
              <w:rPr>
                <w:rFonts w:hint="eastAsia"/>
                <w:sz w:val="18"/>
                <w:szCs w:val="18"/>
              </w:rPr>
              <w:t>1.0</w:t>
            </w:r>
          </w:p>
        </w:tc>
        <w:tc>
          <w:tcPr>
            <w:tcW w:w="851" w:type="dxa"/>
          </w:tcPr>
          <w:p w:rsidR="003A00EE" w:rsidRPr="003A00EE" w:rsidRDefault="003A00EE" w:rsidP="009D50CE">
            <w:pPr>
              <w:jc w:val="center"/>
              <w:rPr>
                <w:sz w:val="18"/>
                <w:szCs w:val="18"/>
              </w:rPr>
            </w:pPr>
            <w:r w:rsidRPr="003A00EE">
              <w:rPr>
                <w:rFonts w:hint="eastAsia"/>
                <w:sz w:val="18"/>
                <w:szCs w:val="18"/>
              </w:rPr>
              <w:t>1.0</w:t>
            </w:r>
          </w:p>
        </w:tc>
      </w:tr>
      <w:tr w:rsidR="003A00EE" w:rsidRPr="003A00EE" w:rsidTr="009D50CE">
        <w:tc>
          <w:tcPr>
            <w:tcW w:w="2694" w:type="dxa"/>
            <w:gridSpan w:val="2"/>
          </w:tcPr>
          <w:p w:rsidR="003A00EE" w:rsidRPr="003A00EE" w:rsidRDefault="003A00EE" w:rsidP="009D50CE">
            <w:pPr>
              <w:pStyle w:val="aa"/>
              <w:adjustRightInd w:val="0"/>
              <w:snapToGrid w:val="0"/>
              <w:spacing w:line="400" w:lineRule="exact"/>
              <w:ind w:firstLineChars="0" w:firstLine="0"/>
              <w:jc w:val="left"/>
              <w:rPr>
                <w:rFonts w:asciiTheme="minorEastAsia" w:hAnsiTheme="minorEastAsia"/>
                <w:sz w:val="18"/>
                <w:szCs w:val="18"/>
              </w:rPr>
            </w:pPr>
            <w:r w:rsidRPr="003A00EE">
              <w:rPr>
                <w:rFonts w:asciiTheme="minorEastAsia" w:hAnsiTheme="minorEastAsia" w:hint="eastAsia"/>
                <w:sz w:val="18"/>
                <w:szCs w:val="18"/>
              </w:rPr>
              <w:t xml:space="preserve">水溶物的质量分数，%     </w:t>
            </w:r>
          </w:p>
        </w:tc>
        <w:tc>
          <w:tcPr>
            <w:tcW w:w="708" w:type="dxa"/>
          </w:tcPr>
          <w:p w:rsidR="003A00EE" w:rsidRPr="003A00EE" w:rsidRDefault="003A00EE" w:rsidP="009D50CE">
            <w:pPr>
              <w:jc w:val="center"/>
              <w:rPr>
                <w:sz w:val="18"/>
                <w:szCs w:val="18"/>
              </w:rPr>
            </w:pPr>
            <w:r w:rsidRPr="003A00EE">
              <w:rPr>
                <w:rFonts w:hint="eastAsia"/>
                <w:sz w:val="18"/>
                <w:szCs w:val="18"/>
              </w:rPr>
              <w:t>0.54</w:t>
            </w:r>
          </w:p>
        </w:tc>
        <w:tc>
          <w:tcPr>
            <w:tcW w:w="709" w:type="dxa"/>
          </w:tcPr>
          <w:p w:rsidR="003A00EE" w:rsidRPr="003A00EE" w:rsidRDefault="003A00EE" w:rsidP="009D50CE">
            <w:pPr>
              <w:jc w:val="center"/>
              <w:rPr>
                <w:sz w:val="18"/>
                <w:szCs w:val="18"/>
              </w:rPr>
            </w:pPr>
            <w:r w:rsidRPr="003A00EE">
              <w:rPr>
                <w:rFonts w:hint="eastAsia"/>
                <w:sz w:val="18"/>
                <w:szCs w:val="18"/>
              </w:rPr>
              <w:t>0.56</w:t>
            </w:r>
          </w:p>
        </w:tc>
        <w:tc>
          <w:tcPr>
            <w:tcW w:w="709" w:type="dxa"/>
          </w:tcPr>
          <w:p w:rsidR="003A00EE" w:rsidRPr="003A00EE" w:rsidRDefault="003A00EE" w:rsidP="009D50CE">
            <w:pPr>
              <w:jc w:val="center"/>
              <w:rPr>
                <w:sz w:val="18"/>
                <w:szCs w:val="18"/>
              </w:rPr>
            </w:pPr>
            <w:r w:rsidRPr="003A00EE">
              <w:rPr>
                <w:rFonts w:hint="eastAsia"/>
                <w:sz w:val="18"/>
                <w:szCs w:val="18"/>
              </w:rPr>
              <w:t>0.49</w:t>
            </w:r>
          </w:p>
        </w:tc>
        <w:tc>
          <w:tcPr>
            <w:tcW w:w="709" w:type="dxa"/>
          </w:tcPr>
          <w:p w:rsidR="003A00EE" w:rsidRPr="003A00EE" w:rsidRDefault="003A00EE" w:rsidP="009D50CE">
            <w:pPr>
              <w:jc w:val="center"/>
              <w:rPr>
                <w:sz w:val="18"/>
                <w:szCs w:val="18"/>
              </w:rPr>
            </w:pPr>
            <w:r w:rsidRPr="003A00EE">
              <w:rPr>
                <w:rFonts w:hint="eastAsia"/>
                <w:sz w:val="18"/>
                <w:szCs w:val="18"/>
              </w:rPr>
              <w:t>0.54</w:t>
            </w:r>
          </w:p>
        </w:tc>
        <w:tc>
          <w:tcPr>
            <w:tcW w:w="708" w:type="dxa"/>
          </w:tcPr>
          <w:p w:rsidR="003A00EE" w:rsidRPr="003A00EE" w:rsidRDefault="003A00EE" w:rsidP="009D50CE">
            <w:pPr>
              <w:jc w:val="center"/>
              <w:rPr>
                <w:sz w:val="18"/>
                <w:szCs w:val="18"/>
              </w:rPr>
            </w:pPr>
            <w:r w:rsidRPr="003A00EE">
              <w:rPr>
                <w:rFonts w:hint="eastAsia"/>
                <w:sz w:val="18"/>
                <w:szCs w:val="18"/>
              </w:rPr>
              <w:t>0.52</w:t>
            </w:r>
          </w:p>
        </w:tc>
        <w:tc>
          <w:tcPr>
            <w:tcW w:w="709" w:type="dxa"/>
          </w:tcPr>
          <w:p w:rsidR="003A00EE" w:rsidRPr="003A00EE" w:rsidRDefault="003A00EE" w:rsidP="009D50CE">
            <w:pPr>
              <w:jc w:val="center"/>
              <w:rPr>
                <w:sz w:val="18"/>
                <w:szCs w:val="18"/>
              </w:rPr>
            </w:pPr>
            <w:r w:rsidRPr="003A00EE">
              <w:rPr>
                <w:rFonts w:hint="eastAsia"/>
                <w:sz w:val="18"/>
                <w:szCs w:val="18"/>
              </w:rPr>
              <w:t>0.56</w:t>
            </w:r>
          </w:p>
        </w:tc>
        <w:tc>
          <w:tcPr>
            <w:tcW w:w="709" w:type="dxa"/>
          </w:tcPr>
          <w:p w:rsidR="003A00EE" w:rsidRPr="003A00EE" w:rsidRDefault="003A00EE" w:rsidP="009D50CE">
            <w:pPr>
              <w:jc w:val="center"/>
              <w:rPr>
                <w:sz w:val="18"/>
                <w:szCs w:val="18"/>
              </w:rPr>
            </w:pPr>
            <w:r w:rsidRPr="003A00EE">
              <w:rPr>
                <w:rFonts w:hint="eastAsia"/>
                <w:sz w:val="18"/>
                <w:szCs w:val="18"/>
              </w:rPr>
              <w:t>0.53</w:t>
            </w:r>
          </w:p>
        </w:tc>
        <w:tc>
          <w:tcPr>
            <w:tcW w:w="709" w:type="dxa"/>
          </w:tcPr>
          <w:p w:rsidR="003A00EE" w:rsidRPr="003A00EE" w:rsidRDefault="003A00EE" w:rsidP="009D50CE">
            <w:pPr>
              <w:jc w:val="center"/>
              <w:rPr>
                <w:sz w:val="18"/>
                <w:szCs w:val="18"/>
              </w:rPr>
            </w:pPr>
            <w:r w:rsidRPr="003A00EE">
              <w:rPr>
                <w:rFonts w:hint="eastAsia"/>
                <w:sz w:val="18"/>
                <w:szCs w:val="18"/>
              </w:rPr>
              <w:t>0.56</w:t>
            </w:r>
          </w:p>
        </w:tc>
        <w:tc>
          <w:tcPr>
            <w:tcW w:w="708" w:type="dxa"/>
          </w:tcPr>
          <w:p w:rsidR="003A00EE" w:rsidRPr="003A00EE" w:rsidRDefault="003A00EE" w:rsidP="009D50CE">
            <w:pPr>
              <w:jc w:val="center"/>
              <w:rPr>
                <w:sz w:val="18"/>
                <w:szCs w:val="18"/>
              </w:rPr>
            </w:pPr>
            <w:r w:rsidRPr="003A00EE">
              <w:rPr>
                <w:rFonts w:hint="eastAsia"/>
                <w:sz w:val="18"/>
                <w:szCs w:val="18"/>
              </w:rPr>
              <w:t>0.52</w:t>
            </w:r>
          </w:p>
        </w:tc>
        <w:tc>
          <w:tcPr>
            <w:tcW w:w="851" w:type="dxa"/>
          </w:tcPr>
          <w:p w:rsidR="003A00EE" w:rsidRPr="003A00EE" w:rsidRDefault="003A00EE" w:rsidP="009D50CE">
            <w:pPr>
              <w:jc w:val="center"/>
              <w:rPr>
                <w:sz w:val="18"/>
                <w:szCs w:val="18"/>
              </w:rPr>
            </w:pPr>
            <w:r w:rsidRPr="003A00EE">
              <w:rPr>
                <w:rFonts w:hint="eastAsia"/>
                <w:sz w:val="18"/>
                <w:szCs w:val="18"/>
              </w:rPr>
              <w:t>0.47</w:t>
            </w:r>
          </w:p>
        </w:tc>
      </w:tr>
      <w:tr w:rsidR="003A00EE" w:rsidRPr="003A00EE" w:rsidTr="009D50CE">
        <w:tc>
          <w:tcPr>
            <w:tcW w:w="2694" w:type="dxa"/>
            <w:gridSpan w:val="2"/>
          </w:tcPr>
          <w:p w:rsidR="003A00EE" w:rsidRPr="003A00EE" w:rsidRDefault="003A00EE" w:rsidP="009D50CE">
            <w:pPr>
              <w:pStyle w:val="aa"/>
              <w:adjustRightInd w:val="0"/>
              <w:snapToGrid w:val="0"/>
              <w:spacing w:line="400" w:lineRule="exact"/>
              <w:ind w:firstLineChars="0" w:firstLine="0"/>
              <w:rPr>
                <w:rFonts w:asciiTheme="minorEastAsia" w:hAnsiTheme="minorEastAsia"/>
                <w:sz w:val="18"/>
                <w:szCs w:val="18"/>
              </w:rPr>
            </w:pPr>
            <w:r w:rsidRPr="003A00EE">
              <w:rPr>
                <w:rFonts w:asciiTheme="minorEastAsia" w:hAnsiTheme="minorEastAsia" w:hint="eastAsia"/>
                <w:sz w:val="18"/>
                <w:szCs w:val="18"/>
              </w:rPr>
              <w:t xml:space="preserve">水萃取液电导率，（μS/cm）      </w:t>
            </w:r>
          </w:p>
        </w:tc>
        <w:tc>
          <w:tcPr>
            <w:tcW w:w="708" w:type="dxa"/>
          </w:tcPr>
          <w:p w:rsidR="003A00EE" w:rsidRPr="003A00EE" w:rsidRDefault="003A00EE" w:rsidP="009D50CE">
            <w:pPr>
              <w:jc w:val="center"/>
              <w:rPr>
                <w:sz w:val="18"/>
                <w:szCs w:val="18"/>
              </w:rPr>
            </w:pPr>
            <w:r w:rsidRPr="003A00EE">
              <w:rPr>
                <w:rFonts w:hint="eastAsia"/>
                <w:sz w:val="18"/>
                <w:szCs w:val="18"/>
              </w:rPr>
              <w:t>410</w:t>
            </w:r>
          </w:p>
        </w:tc>
        <w:tc>
          <w:tcPr>
            <w:tcW w:w="709" w:type="dxa"/>
          </w:tcPr>
          <w:p w:rsidR="003A00EE" w:rsidRPr="003A00EE" w:rsidRDefault="003A00EE" w:rsidP="009D50CE">
            <w:pPr>
              <w:jc w:val="center"/>
              <w:rPr>
                <w:sz w:val="18"/>
                <w:szCs w:val="18"/>
              </w:rPr>
            </w:pPr>
            <w:r w:rsidRPr="003A00EE">
              <w:rPr>
                <w:rFonts w:hint="eastAsia"/>
                <w:sz w:val="18"/>
                <w:szCs w:val="18"/>
              </w:rPr>
              <w:t>440</w:t>
            </w:r>
          </w:p>
        </w:tc>
        <w:tc>
          <w:tcPr>
            <w:tcW w:w="709" w:type="dxa"/>
          </w:tcPr>
          <w:p w:rsidR="003A00EE" w:rsidRPr="003A00EE" w:rsidRDefault="003A00EE" w:rsidP="009D50CE">
            <w:pPr>
              <w:jc w:val="center"/>
              <w:rPr>
                <w:sz w:val="18"/>
                <w:szCs w:val="18"/>
              </w:rPr>
            </w:pPr>
            <w:r w:rsidRPr="003A00EE">
              <w:rPr>
                <w:rFonts w:hint="eastAsia"/>
                <w:sz w:val="18"/>
                <w:szCs w:val="18"/>
              </w:rPr>
              <w:t>380</w:t>
            </w:r>
          </w:p>
        </w:tc>
        <w:tc>
          <w:tcPr>
            <w:tcW w:w="709" w:type="dxa"/>
          </w:tcPr>
          <w:p w:rsidR="003A00EE" w:rsidRPr="003A00EE" w:rsidRDefault="003A00EE" w:rsidP="009D50CE">
            <w:pPr>
              <w:jc w:val="center"/>
              <w:rPr>
                <w:sz w:val="18"/>
                <w:szCs w:val="18"/>
              </w:rPr>
            </w:pPr>
            <w:r w:rsidRPr="003A00EE">
              <w:rPr>
                <w:rFonts w:hint="eastAsia"/>
                <w:sz w:val="18"/>
                <w:szCs w:val="18"/>
              </w:rPr>
              <w:t>340</w:t>
            </w:r>
          </w:p>
        </w:tc>
        <w:tc>
          <w:tcPr>
            <w:tcW w:w="708" w:type="dxa"/>
          </w:tcPr>
          <w:p w:rsidR="003A00EE" w:rsidRPr="003A00EE" w:rsidRDefault="003A00EE" w:rsidP="009D50CE">
            <w:pPr>
              <w:jc w:val="center"/>
              <w:rPr>
                <w:sz w:val="18"/>
                <w:szCs w:val="18"/>
              </w:rPr>
            </w:pPr>
            <w:r w:rsidRPr="003A00EE">
              <w:rPr>
                <w:rFonts w:hint="eastAsia"/>
                <w:sz w:val="18"/>
                <w:szCs w:val="18"/>
              </w:rPr>
              <w:t>380</w:t>
            </w:r>
          </w:p>
        </w:tc>
        <w:tc>
          <w:tcPr>
            <w:tcW w:w="709" w:type="dxa"/>
          </w:tcPr>
          <w:p w:rsidR="003A00EE" w:rsidRPr="003A00EE" w:rsidRDefault="003A00EE" w:rsidP="009D50CE">
            <w:pPr>
              <w:jc w:val="center"/>
              <w:rPr>
                <w:sz w:val="18"/>
                <w:szCs w:val="18"/>
              </w:rPr>
            </w:pPr>
            <w:r w:rsidRPr="003A00EE">
              <w:rPr>
                <w:rFonts w:hint="eastAsia"/>
                <w:sz w:val="18"/>
                <w:szCs w:val="18"/>
              </w:rPr>
              <w:t>450</w:t>
            </w:r>
          </w:p>
        </w:tc>
        <w:tc>
          <w:tcPr>
            <w:tcW w:w="709" w:type="dxa"/>
          </w:tcPr>
          <w:p w:rsidR="003A00EE" w:rsidRPr="003A00EE" w:rsidRDefault="003A00EE" w:rsidP="009D50CE">
            <w:pPr>
              <w:jc w:val="center"/>
              <w:rPr>
                <w:sz w:val="18"/>
                <w:szCs w:val="18"/>
              </w:rPr>
            </w:pPr>
            <w:r w:rsidRPr="003A00EE">
              <w:rPr>
                <w:rFonts w:hint="eastAsia"/>
                <w:sz w:val="18"/>
                <w:szCs w:val="18"/>
              </w:rPr>
              <w:t>370</w:t>
            </w:r>
          </w:p>
        </w:tc>
        <w:tc>
          <w:tcPr>
            <w:tcW w:w="709" w:type="dxa"/>
          </w:tcPr>
          <w:p w:rsidR="003A00EE" w:rsidRPr="003A00EE" w:rsidRDefault="003A00EE" w:rsidP="009D50CE">
            <w:pPr>
              <w:jc w:val="center"/>
              <w:rPr>
                <w:sz w:val="18"/>
                <w:szCs w:val="18"/>
              </w:rPr>
            </w:pPr>
            <w:r w:rsidRPr="003A00EE">
              <w:rPr>
                <w:rFonts w:hint="eastAsia"/>
                <w:sz w:val="18"/>
                <w:szCs w:val="18"/>
              </w:rPr>
              <w:t>410</w:t>
            </w:r>
          </w:p>
        </w:tc>
        <w:tc>
          <w:tcPr>
            <w:tcW w:w="708" w:type="dxa"/>
          </w:tcPr>
          <w:p w:rsidR="003A00EE" w:rsidRPr="003A00EE" w:rsidRDefault="003A00EE" w:rsidP="009D50CE">
            <w:pPr>
              <w:jc w:val="center"/>
              <w:rPr>
                <w:sz w:val="18"/>
                <w:szCs w:val="18"/>
              </w:rPr>
            </w:pPr>
            <w:r w:rsidRPr="003A00EE">
              <w:rPr>
                <w:rFonts w:hint="eastAsia"/>
                <w:sz w:val="18"/>
                <w:szCs w:val="18"/>
              </w:rPr>
              <w:t>480</w:t>
            </w:r>
          </w:p>
        </w:tc>
        <w:tc>
          <w:tcPr>
            <w:tcW w:w="851" w:type="dxa"/>
          </w:tcPr>
          <w:p w:rsidR="003A00EE" w:rsidRPr="003A00EE" w:rsidRDefault="003A00EE" w:rsidP="009D50CE">
            <w:pPr>
              <w:jc w:val="center"/>
              <w:rPr>
                <w:sz w:val="18"/>
                <w:szCs w:val="18"/>
              </w:rPr>
            </w:pPr>
            <w:r w:rsidRPr="003A00EE">
              <w:rPr>
                <w:rFonts w:hint="eastAsia"/>
                <w:sz w:val="18"/>
                <w:szCs w:val="18"/>
              </w:rPr>
              <w:t>370</w:t>
            </w:r>
          </w:p>
        </w:tc>
      </w:tr>
      <w:tr w:rsidR="003A00EE" w:rsidRPr="003A00EE" w:rsidTr="009D50CE">
        <w:tc>
          <w:tcPr>
            <w:tcW w:w="2694" w:type="dxa"/>
            <w:gridSpan w:val="2"/>
          </w:tcPr>
          <w:p w:rsidR="003A00EE" w:rsidRPr="003A00EE" w:rsidRDefault="003A00EE" w:rsidP="009D50CE">
            <w:pPr>
              <w:pStyle w:val="aa"/>
              <w:adjustRightInd w:val="0"/>
              <w:snapToGrid w:val="0"/>
              <w:spacing w:line="400" w:lineRule="exact"/>
              <w:ind w:firstLineChars="0" w:firstLine="0"/>
              <w:rPr>
                <w:rFonts w:asciiTheme="minorEastAsia" w:hAnsiTheme="minorEastAsia"/>
                <w:sz w:val="18"/>
                <w:szCs w:val="18"/>
              </w:rPr>
            </w:pPr>
            <w:r w:rsidRPr="003A00EE">
              <w:rPr>
                <w:rFonts w:asciiTheme="minorEastAsia" w:hAnsiTheme="minorEastAsia" w:hint="eastAsia"/>
                <w:sz w:val="18"/>
                <w:szCs w:val="18"/>
              </w:rPr>
              <w:t>水悬浮液pH值</w:t>
            </w:r>
          </w:p>
        </w:tc>
        <w:tc>
          <w:tcPr>
            <w:tcW w:w="708" w:type="dxa"/>
          </w:tcPr>
          <w:p w:rsidR="003A00EE" w:rsidRPr="003A00EE" w:rsidRDefault="003A00EE" w:rsidP="009D50CE">
            <w:pPr>
              <w:jc w:val="center"/>
              <w:rPr>
                <w:sz w:val="18"/>
                <w:szCs w:val="18"/>
              </w:rPr>
            </w:pPr>
            <w:r w:rsidRPr="003A00EE">
              <w:rPr>
                <w:rFonts w:hint="eastAsia"/>
                <w:sz w:val="18"/>
                <w:szCs w:val="18"/>
              </w:rPr>
              <w:t>7.2</w:t>
            </w:r>
          </w:p>
        </w:tc>
        <w:tc>
          <w:tcPr>
            <w:tcW w:w="709" w:type="dxa"/>
          </w:tcPr>
          <w:p w:rsidR="003A00EE" w:rsidRPr="003A00EE" w:rsidRDefault="003A00EE" w:rsidP="009D50CE">
            <w:pPr>
              <w:jc w:val="center"/>
              <w:rPr>
                <w:sz w:val="18"/>
                <w:szCs w:val="18"/>
              </w:rPr>
            </w:pPr>
            <w:r w:rsidRPr="003A00EE">
              <w:rPr>
                <w:rFonts w:hint="eastAsia"/>
                <w:sz w:val="18"/>
                <w:szCs w:val="18"/>
              </w:rPr>
              <w:t>6.6</w:t>
            </w:r>
          </w:p>
        </w:tc>
        <w:tc>
          <w:tcPr>
            <w:tcW w:w="709" w:type="dxa"/>
          </w:tcPr>
          <w:p w:rsidR="003A00EE" w:rsidRPr="003A00EE" w:rsidRDefault="003A00EE" w:rsidP="009D50CE">
            <w:pPr>
              <w:jc w:val="center"/>
              <w:rPr>
                <w:sz w:val="18"/>
                <w:szCs w:val="18"/>
              </w:rPr>
            </w:pPr>
            <w:r w:rsidRPr="003A00EE">
              <w:rPr>
                <w:rFonts w:hint="eastAsia"/>
                <w:sz w:val="18"/>
                <w:szCs w:val="18"/>
              </w:rPr>
              <w:t>7.3</w:t>
            </w:r>
          </w:p>
        </w:tc>
        <w:tc>
          <w:tcPr>
            <w:tcW w:w="709" w:type="dxa"/>
          </w:tcPr>
          <w:p w:rsidR="003A00EE" w:rsidRPr="003A00EE" w:rsidRDefault="003A00EE" w:rsidP="009D50CE">
            <w:pPr>
              <w:jc w:val="center"/>
              <w:rPr>
                <w:sz w:val="18"/>
                <w:szCs w:val="18"/>
              </w:rPr>
            </w:pPr>
            <w:r w:rsidRPr="003A00EE">
              <w:rPr>
                <w:rFonts w:hint="eastAsia"/>
                <w:sz w:val="18"/>
                <w:szCs w:val="18"/>
              </w:rPr>
              <w:t>7.0</w:t>
            </w:r>
          </w:p>
        </w:tc>
        <w:tc>
          <w:tcPr>
            <w:tcW w:w="708" w:type="dxa"/>
          </w:tcPr>
          <w:p w:rsidR="003A00EE" w:rsidRPr="003A00EE" w:rsidRDefault="003A00EE" w:rsidP="009D50CE">
            <w:pPr>
              <w:jc w:val="center"/>
              <w:rPr>
                <w:sz w:val="18"/>
                <w:szCs w:val="18"/>
              </w:rPr>
            </w:pPr>
            <w:r w:rsidRPr="003A00EE">
              <w:rPr>
                <w:rFonts w:hint="eastAsia"/>
                <w:sz w:val="18"/>
                <w:szCs w:val="18"/>
              </w:rPr>
              <w:t>7.3</w:t>
            </w:r>
          </w:p>
        </w:tc>
        <w:tc>
          <w:tcPr>
            <w:tcW w:w="709" w:type="dxa"/>
          </w:tcPr>
          <w:p w:rsidR="003A00EE" w:rsidRPr="003A00EE" w:rsidRDefault="003A00EE" w:rsidP="009D50CE">
            <w:pPr>
              <w:jc w:val="center"/>
              <w:rPr>
                <w:sz w:val="18"/>
                <w:szCs w:val="18"/>
              </w:rPr>
            </w:pPr>
            <w:r w:rsidRPr="003A00EE">
              <w:rPr>
                <w:rFonts w:hint="eastAsia"/>
                <w:sz w:val="18"/>
                <w:szCs w:val="18"/>
              </w:rPr>
              <w:t>7.5</w:t>
            </w:r>
          </w:p>
        </w:tc>
        <w:tc>
          <w:tcPr>
            <w:tcW w:w="709" w:type="dxa"/>
          </w:tcPr>
          <w:p w:rsidR="003A00EE" w:rsidRPr="003A00EE" w:rsidRDefault="003A00EE" w:rsidP="009D50CE">
            <w:pPr>
              <w:jc w:val="center"/>
              <w:rPr>
                <w:sz w:val="18"/>
                <w:szCs w:val="18"/>
              </w:rPr>
            </w:pPr>
            <w:r w:rsidRPr="003A00EE">
              <w:rPr>
                <w:rFonts w:hint="eastAsia"/>
                <w:sz w:val="18"/>
                <w:szCs w:val="18"/>
              </w:rPr>
              <w:t>7.4</w:t>
            </w:r>
          </w:p>
        </w:tc>
        <w:tc>
          <w:tcPr>
            <w:tcW w:w="709" w:type="dxa"/>
          </w:tcPr>
          <w:p w:rsidR="003A00EE" w:rsidRPr="003A00EE" w:rsidRDefault="003A00EE" w:rsidP="009D50CE">
            <w:pPr>
              <w:jc w:val="center"/>
              <w:rPr>
                <w:sz w:val="18"/>
                <w:szCs w:val="18"/>
              </w:rPr>
            </w:pPr>
            <w:r w:rsidRPr="003A00EE">
              <w:rPr>
                <w:rFonts w:hint="eastAsia"/>
                <w:sz w:val="18"/>
                <w:szCs w:val="18"/>
              </w:rPr>
              <w:t>6.4</w:t>
            </w:r>
          </w:p>
        </w:tc>
        <w:tc>
          <w:tcPr>
            <w:tcW w:w="708" w:type="dxa"/>
          </w:tcPr>
          <w:p w:rsidR="003A00EE" w:rsidRPr="003A00EE" w:rsidRDefault="003A00EE" w:rsidP="009D50CE">
            <w:pPr>
              <w:jc w:val="center"/>
              <w:rPr>
                <w:sz w:val="18"/>
                <w:szCs w:val="18"/>
              </w:rPr>
            </w:pPr>
            <w:r w:rsidRPr="003A00EE">
              <w:rPr>
                <w:rFonts w:hint="eastAsia"/>
                <w:sz w:val="18"/>
                <w:szCs w:val="18"/>
              </w:rPr>
              <w:t>6.9</w:t>
            </w:r>
          </w:p>
        </w:tc>
        <w:tc>
          <w:tcPr>
            <w:tcW w:w="851" w:type="dxa"/>
          </w:tcPr>
          <w:p w:rsidR="003A00EE" w:rsidRPr="003A00EE" w:rsidRDefault="003A00EE" w:rsidP="009D50CE">
            <w:pPr>
              <w:jc w:val="center"/>
              <w:rPr>
                <w:sz w:val="18"/>
                <w:szCs w:val="18"/>
              </w:rPr>
            </w:pPr>
            <w:r w:rsidRPr="003A00EE">
              <w:rPr>
                <w:rFonts w:hint="eastAsia"/>
                <w:sz w:val="18"/>
                <w:szCs w:val="18"/>
              </w:rPr>
              <w:t>7.6</w:t>
            </w:r>
          </w:p>
        </w:tc>
      </w:tr>
      <w:tr w:rsidR="003A00EE" w:rsidRPr="003A00EE" w:rsidTr="009D50CE">
        <w:tc>
          <w:tcPr>
            <w:tcW w:w="2694" w:type="dxa"/>
            <w:gridSpan w:val="2"/>
          </w:tcPr>
          <w:p w:rsidR="003A00EE" w:rsidRPr="003A00EE" w:rsidRDefault="003A00EE" w:rsidP="009D50CE">
            <w:pPr>
              <w:pStyle w:val="aa"/>
              <w:adjustRightInd w:val="0"/>
              <w:snapToGrid w:val="0"/>
              <w:spacing w:line="400" w:lineRule="exact"/>
              <w:ind w:firstLineChars="0" w:firstLine="0"/>
              <w:rPr>
                <w:rFonts w:asciiTheme="minorEastAsia" w:hAnsiTheme="minorEastAsia"/>
                <w:sz w:val="18"/>
                <w:szCs w:val="18"/>
              </w:rPr>
            </w:pPr>
            <w:r w:rsidRPr="003A00EE">
              <w:rPr>
                <w:rFonts w:asciiTheme="minorEastAsia" w:hAnsiTheme="minorEastAsia" w:hint="eastAsia"/>
                <w:sz w:val="18"/>
                <w:szCs w:val="18"/>
              </w:rPr>
              <w:t>吸油量（与参比样比）/%</w:t>
            </w:r>
          </w:p>
        </w:tc>
        <w:tc>
          <w:tcPr>
            <w:tcW w:w="708" w:type="dxa"/>
          </w:tcPr>
          <w:p w:rsidR="003A00EE" w:rsidRPr="003A00EE" w:rsidRDefault="003A00EE" w:rsidP="009D50CE">
            <w:pPr>
              <w:jc w:val="center"/>
              <w:rPr>
                <w:sz w:val="18"/>
                <w:szCs w:val="18"/>
              </w:rPr>
            </w:pPr>
            <w:r w:rsidRPr="003A00EE">
              <w:rPr>
                <w:rFonts w:hint="eastAsia"/>
                <w:sz w:val="18"/>
                <w:szCs w:val="18"/>
              </w:rPr>
              <w:t>0</w:t>
            </w:r>
          </w:p>
        </w:tc>
        <w:tc>
          <w:tcPr>
            <w:tcW w:w="709" w:type="dxa"/>
          </w:tcPr>
          <w:p w:rsidR="003A00EE" w:rsidRPr="003A00EE" w:rsidRDefault="003A00EE" w:rsidP="009D50CE">
            <w:pPr>
              <w:jc w:val="center"/>
              <w:rPr>
                <w:sz w:val="18"/>
                <w:szCs w:val="18"/>
              </w:rPr>
            </w:pPr>
            <w:r w:rsidRPr="003A00EE">
              <w:rPr>
                <w:rFonts w:hint="eastAsia"/>
                <w:sz w:val="18"/>
                <w:szCs w:val="18"/>
              </w:rPr>
              <w:t>0</w:t>
            </w:r>
          </w:p>
        </w:tc>
        <w:tc>
          <w:tcPr>
            <w:tcW w:w="709" w:type="dxa"/>
          </w:tcPr>
          <w:p w:rsidR="003A00EE" w:rsidRPr="003A00EE" w:rsidRDefault="003A00EE" w:rsidP="009D50CE">
            <w:pPr>
              <w:jc w:val="center"/>
              <w:rPr>
                <w:sz w:val="18"/>
                <w:szCs w:val="18"/>
              </w:rPr>
            </w:pPr>
            <w:r w:rsidRPr="003A00EE">
              <w:rPr>
                <w:rFonts w:hint="eastAsia"/>
                <w:sz w:val="18"/>
                <w:szCs w:val="18"/>
              </w:rPr>
              <w:t>0</w:t>
            </w:r>
          </w:p>
        </w:tc>
        <w:tc>
          <w:tcPr>
            <w:tcW w:w="709" w:type="dxa"/>
          </w:tcPr>
          <w:p w:rsidR="003A00EE" w:rsidRPr="003A00EE" w:rsidRDefault="003A00EE" w:rsidP="009D50CE">
            <w:pPr>
              <w:jc w:val="center"/>
              <w:rPr>
                <w:sz w:val="18"/>
                <w:szCs w:val="18"/>
              </w:rPr>
            </w:pPr>
            <w:r w:rsidRPr="003A00EE">
              <w:rPr>
                <w:rFonts w:hint="eastAsia"/>
                <w:sz w:val="18"/>
                <w:szCs w:val="18"/>
              </w:rPr>
              <w:t>0</w:t>
            </w:r>
          </w:p>
        </w:tc>
        <w:tc>
          <w:tcPr>
            <w:tcW w:w="708" w:type="dxa"/>
          </w:tcPr>
          <w:p w:rsidR="003A00EE" w:rsidRPr="003A00EE" w:rsidRDefault="003A00EE" w:rsidP="009D50CE">
            <w:pPr>
              <w:jc w:val="center"/>
              <w:rPr>
                <w:sz w:val="18"/>
                <w:szCs w:val="18"/>
              </w:rPr>
            </w:pPr>
            <w:r w:rsidRPr="003A00EE">
              <w:rPr>
                <w:rFonts w:hint="eastAsia"/>
                <w:sz w:val="18"/>
                <w:szCs w:val="18"/>
              </w:rPr>
              <w:t>0</w:t>
            </w:r>
          </w:p>
        </w:tc>
        <w:tc>
          <w:tcPr>
            <w:tcW w:w="709" w:type="dxa"/>
          </w:tcPr>
          <w:p w:rsidR="003A00EE" w:rsidRPr="003A00EE" w:rsidRDefault="003A00EE" w:rsidP="009D50CE">
            <w:pPr>
              <w:jc w:val="center"/>
              <w:rPr>
                <w:sz w:val="18"/>
                <w:szCs w:val="18"/>
              </w:rPr>
            </w:pPr>
            <w:r w:rsidRPr="003A00EE">
              <w:rPr>
                <w:rFonts w:hint="eastAsia"/>
                <w:sz w:val="18"/>
                <w:szCs w:val="18"/>
              </w:rPr>
              <w:t>0</w:t>
            </w:r>
          </w:p>
        </w:tc>
        <w:tc>
          <w:tcPr>
            <w:tcW w:w="709" w:type="dxa"/>
          </w:tcPr>
          <w:p w:rsidR="003A00EE" w:rsidRPr="003A00EE" w:rsidRDefault="003A00EE" w:rsidP="009D50CE">
            <w:pPr>
              <w:jc w:val="center"/>
              <w:rPr>
                <w:sz w:val="18"/>
                <w:szCs w:val="18"/>
              </w:rPr>
            </w:pPr>
            <w:r w:rsidRPr="003A00EE">
              <w:rPr>
                <w:rFonts w:hint="eastAsia"/>
                <w:sz w:val="18"/>
                <w:szCs w:val="18"/>
              </w:rPr>
              <w:t>2.5</w:t>
            </w:r>
          </w:p>
        </w:tc>
        <w:tc>
          <w:tcPr>
            <w:tcW w:w="709" w:type="dxa"/>
          </w:tcPr>
          <w:p w:rsidR="003A00EE" w:rsidRPr="003A00EE" w:rsidRDefault="003A00EE" w:rsidP="009D50CE">
            <w:pPr>
              <w:jc w:val="center"/>
              <w:rPr>
                <w:sz w:val="18"/>
                <w:szCs w:val="18"/>
              </w:rPr>
            </w:pPr>
            <w:r w:rsidRPr="003A00EE">
              <w:rPr>
                <w:rFonts w:hint="eastAsia"/>
                <w:sz w:val="18"/>
                <w:szCs w:val="18"/>
              </w:rPr>
              <w:t>2.5</w:t>
            </w:r>
          </w:p>
        </w:tc>
        <w:tc>
          <w:tcPr>
            <w:tcW w:w="708" w:type="dxa"/>
          </w:tcPr>
          <w:p w:rsidR="003A00EE" w:rsidRPr="003A00EE" w:rsidRDefault="003A00EE" w:rsidP="009D50CE">
            <w:pPr>
              <w:jc w:val="center"/>
              <w:rPr>
                <w:sz w:val="18"/>
                <w:szCs w:val="18"/>
              </w:rPr>
            </w:pPr>
            <w:r w:rsidRPr="003A00EE">
              <w:rPr>
                <w:rFonts w:hint="eastAsia"/>
                <w:sz w:val="18"/>
                <w:szCs w:val="18"/>
              </w:rPr>
              <w:t>0</w:t>
            </w:r>
          </w:p>
        </w:tc>
        <w:tc>
          <w:tcPr>
            <w:tcW w:w="851" w:type="dxa"/>
          </w:tcPr>
          <w:p w:rsidR="003A00EE" w:rsidRPr="003A00EE" w:rsidRDefault="003A00EE" w:rsidP="009D50CE">
            <w:pPr>
              <w:jc w:val="center"/>
              <w:rPr>
                <w:sz w:val="18"/>
                <w:szCs w:val="18"/>
              </w:rPr>
            </w:pPr>
            <w:r w:rsidRPr="003A00EE">
              <w:rPr>
                <w:rFonts w:hint="eastAsia"/>
                <w:sz w:val="18"/>
                <w:szCs w:val="18"/>
              </w:rPr>
              <w:t>0</w:t>
            </w:r>
          </w:p>
        </w:tc>
      </w:tr>
      <w:tr w:rsidR="003A00EE" w:rsidRPr="003A00EE" w:rsidTr="009D50CE">
        <w:tc>
          <w:tcPr>
            <w:tcW w:w="2694" w:type="dxa"/>
            <w:gridSpan w:val="2"/>
          </w:tcPr>
          <w:p w:rsidR="003A00EE" w:rsidRPr="003A00EE" w:rsidRDefault="003A00EE" w:rsidP="009D50CE">
            <w:pPr>
              <w:pStyle w:val="aa"/>
              <w:adjustRightInd w:val="0"/>
              <w:snapToGrid w:val="0"/>
              <w:spacing w:line="400" w:lineRule="exact"/>
              <w:ind w:firstLineChars="0" w:firstLine="0"/>
              <w:rPr>
                <w:rFonts w:asciiTheme="minorEastAsia" w:hAnsiTheme="minorEastAsia"/>
                <w:sz w:val="18"/>
                <w:szCs w:val="18"/>
              </w:rPr>
            </w:pPr>
            <w:r w:rsidRPr="003A00EE">
              <w:rPr>
                <w:rFonts w:asciiTheme="minorEastAsia" w:hAnsiTheme="minorEastAsia" w:hint="eastAsia"/>
                <w:sz w:val="18"/>
                <w:szCs w:val="18"/>
              </w:rPr>
              <w:t>筛余物总量的质量分数，%</w:t>
            </w:r>
          </w:p>
          <w:p w:rsidR="003A00EE" w:rsidRPr="003A00EE" w:rsidRDefault="003A00EE" w:rsidP="009D50CE">
            <w:pPr>
              <w:pStyle w:val="aa"/>
              <w:adjustRightInd w:val="0"/>
              <w:snapToGrid w:val="0"/>
              <w:spacing w:line="400" w:lineRule="exact"/>
              <w:ind w:firstLineChars="0" w:firstLine="0"/>
              <w:rPr>
                <w:rFonts w:asciiTheme="minorEastAsia" w:hAnsiTheme="minorEastAsia"/>
                <w:sz w:val="18"/>
                <w:szCs w:val="18"/>
              </w:rPr>
            </w:pPr>
            <w:r w:rsidRPr="003A00EE">
              <w:rPr>
                <w:rFonts w:hAnsi="宋体" w:hint="eastAsia"/>
                <w:sz w:val="18"/>
                <w:szCs w:val="18"/>
              </w:rPr>
              <w:t>（45μm筛网孔径）</w:t>
            </w:r>
          </w:p>
        </w:tc>
        <w:tc>
          <w:tcPr>
            <w:tcW w:w="708" w:type="dxa"/>
          </w:tcPr>
          <w:p w:rsidR="003A00EE" w:rsidRPr="003A00EE" w:rsidRDefault="003A00EE" w:rsidP="009D50CE">
            <w:pPr>
              <w:jc w:val="center"/>
              <w:rPr>
                <w:sz w:val="18"/>
                <w:szCs w:val="18"/>
              </w:rPr>
            </w:pPr>
            <w:r w:rsidRPr="003A00EE">
              <w:rPr>
                <w:rFonts w:hint="eastAsia"/>
                <w:sz w:val="18"/>
                <w:szCs w:val="18"/>
              </w:rPr>
              <w:t>0.06</w:t>
            </w:r>
          </w:p>
        </w:tc>
        <w:tc>
          <w:tcPr>
            <w:tcW w:w="709" w:type="dxa"/>
          </w:tcPr>
          <w:p w:rsidR="003A00EE" w:rsidRPr="003A00EE" w:rsidRDefault="003A00EE" w:rsidP="009D50CE">
            <w:pPr>
              <w:jc w:val="center"/>
              <w:rPr>
                <w:sz w:val="18"/>
                <w:szCs w:val="18"/>
              </w:rPr>
            </w:pPr>
            <w:r w:rsidRPr="003A00EE">
              <w:rPr>
                <w:rFonts w:hint="eastAsia"/>
                <w:sz w:val="18"/>
                <w:szCs w:val="18"/>
              </w:rPr>
              <w:t>0.05</w:t>
            </w:r>
          </w:p>
        </w:tc>
        <w:tc>
          <w:tcPr>
            <w:tcW w:w="709" w:type="dxa"/>
          </w:tcPr>
          <w:p w:rsidR="003A00EE" w:rsidRPr="003A00EE" w:rsidRDefault="003A00EE" w:rsidP="009D50CE">
            <w:pPr>
              <w:jc w:val="center"/>
              <w:rPr>
                <w:sz w:val="18"/>
                <w:szCs w:val="18"/>
              </w:rPr>
            </w:pPr>
            <w:r w:rsidRPr="003A00EE">
              <w:rPr>
                <w:rFonts w:hint="eastAsia"/>
                <w:sz w:val="18"/>
                <w:szCs w:val="18"/>
              </w:rPr>
              <w:t>0.05</w:t>
            </w:r>
          </w:p>
        </w:tc>
        <w:tc>
          <w:tcPr>
            <w:tcW w:w="709" w:type="dxa"/>
          </w:tcPr>
          <w:p w:rsidR="003A00EE" w:rsidRPr="003A00EE" w:rsidRDefault="003A00EE" w:rsidP="009D50CE">
            <w:pPr>
              <w:jc w:val="center"/>
              <w:rPr>
                <w:sz w:val="18"/>
                <w:szCs w:val="18"/>
              </w:rPr>
            </w:pPr>
            <w:r w:rsidRPr="003A00EE">
              <w:rPr>
                <w:rFonts w:hint="eastAsia"/>
                <w:sz w:val="18"/>
                <w:szCs w:val="18"/>
              </w:rPr>
              <w:t>0.05</w:t>
            </w:r>
          </w:p>
        </w:tc>
        <w:tc>
          <w:tcPr>
            <w:tcW w:w="708" w:type="dxa"/>
          </w:tcPr>
          <w:p w:rsidR="003A00EE" w:rsidRPr="003A00EE" w:rsidRDefault="003A00EE" w:rsidP="009D50CE">
            <w:pPr>
              <w:jc w:val="center"/>
              <w:rPr>
                <w:sz w:val="18"/>
                <w:szCs w:val="18"/>
              </w:rPr>
            </w:pPr>
            <w:r w:rsidRPr="003A00EE">
              <w:rPr>
                <w:rFonts w:hint="eastAsia"/>
                <w:sz w:val="18"/>
                <w:szCs w:val="18"/>
              </w:rPr>
              <w:t>0.05</w:t>
            </w:r>
          </w:p>
        </w:tc>
        <w:tc>
          <w:tcPr>
            <w:tcW w:w="709" w:type="dxa"/>
          </w:tcPr>
          <w:p w:rsidR="003A00EE" w:rsidRPr="003A00EE" w:rsidRDefault="003A00EE" w:rsidP="009D50CE">
            <w:pPr>
              <w:jc w:val="center"/>
              <w:rPr>
                <w:sz w:val="18"/>
                <w:szCs w:val="18"/>
              </w:rPr>
            </w:pPr>
            <w:r w:rsidRPr="003A00EE">
              <w:rPr>
                <w:rFonts w:hint="eastAsia"/>
                <w:sz w:val="18"/>
                <w:szCs w:val="18"/>
              </w:rPr>
              <w:t>0.06</w:t>
            </w:r>
          </w:p>
        </w:tc>
        <w:tc>
          <w:tcPr>
            <w:tcW w:w="709" w:type="dxa"/>
          </w:tcPr>
          <w:p w:rsidR="003A00EE" w:rsidRPr="003A00EE" w:rsidRDefault="003A00EE" w:rsidP="009D50CE">
            <w:pPr>
              <w:jc w:val="center"/>
              <w:rPr>
                <w:sz w:val="18"/>
                <w:szCs w:val="18"/>
              </w:rPr>
            </w:pPr>
            <w:r w:rsidRPr="003A00EE">
              <w:rPr>
                <w:rFonts w:hint="eastAsia"/>
                <w:sz w:val="18"/>
                <w:szCs w:val="18"/>
              </w:rPr>
              <w:t>0.05</w:t>
            </w:r>
          </w:p>
        </w:tc>
        <w:tc>
          <w:tcPr>
            <w:tcW w:w="709" w:type="dxa"/>
          </w:tcPr>
          <w:p w:rsidR="003A00EE" w:rsidRPr="003A00EE" w:rsidRDefault="003A00EE" w:rsidP="009D50CE">
            <w:pPr>
              <w:jc w:val="center"/>
              <w:rPr>
                <w:sz w:val="18"/>
                <w:szCs w:val="18"/>
              </w:rPr>
            </w:pPr>
            <w:r w:rsidRPr="003A00EE">
              <w:rPr>
                <w:rFonts w:hint="eastAsia"/>
                <w:sz w:val="18"/>
                <w:szCs w:val="18"/>
              </w:rPr>
              <w:t>0.06</w:t>
            </w:r>
          </w:p>
        </w:tc>
        <w:tc>
          <w:tcPr>
            <w:tcW w:w="708" w:type="dxa"/>
          </w:tcPr>
          <w:p w:rsidR="003A00EE" w:rsidRPr="003A00EE" w:rsidRDefault="003A00EE" w:rsidP="009D50CE">
            <w:pPr>
              <w:jc w:val="center"/>
              <w:rPr>
                <w:sz w:val="18"/>
                <w:szCs w:val="18"/>
              </w:rPr>
            </w:pPr>
            <w:r w:rsidRPr="003A00EE">
              <w:rPr>
                <w:rFonts w:hint="eastAsia"/>
                <w:sz w:val="18"/>
                <w:szCs w:val="18"/>
              </w:rPr>
              <w:t>0.05</w:t>
            </w:r>
          </w:p>
        </w:tc>
        <w:tc>
          <w:tcPr>
            <w:tcW w:w="851" w:type="dxa"/>
          </w:tcPr>
          <w:p w:rsidR="003A00EE" w:rsidRPr="003A00EE" w:rsidRDefault="003A00EE" w:rsidP="009D50CE">
            <w:pPr>
              <w:jc w:val="center"/>
              <w:rPr>
                <w:sz w:val="18"/>
                <w:szCs w:val="18"/>
              </w:rPr>
            </w:pPr>
            <w:r w:rsidRPr="003A00EE">
              <w:rPr>
                <w:rFonts w:hint="eastAsia"/>
                <w:sz w:val="18"/>
                <w:szCs w:val="18"/>
              </w:rPr>
              <w:t>0.06</w:t>
            </w:r>
          </w:p>
        </w:tc>
      </w:tr>
      <w:tr w:rsidR="003A00EE" w:rsidRPr="003A00EE" w:rsidTr="009D50CE">
        <w:tc>
          <w:tcPr>
            <w:tcW w:w="2694" w:type="dxa"/>
            <w:gridSpan w:val="2"/>
          </w:tcPr>
          <w:p w:rsidR="003A00EE" w:rsidRPr="003A00EE" w:rsidRDefault="003A00EE" w:rsidP="009D50CE">
            <w:pPr>
              <w:pStyle w:val="aa"/>
              <w:adjustRightInd w:val="0"/>
              <w:snapToGrid w:val="0"/>
              <w:spacing w:line="400" w:lineRule="exact"/>
              <w:ind w:firstLineChars="0" w:firstLine="0"/>
              <w:rPr>
                <w:rFonts w:asciiTheme="minorEastAsia" w:hAnsiTheme="minorEastAsia"/>
                <w:sz w:val="18"/>
                <w:szCs w:val="18"/>
              </w:rPr>
            </w:pPr>
            <w:r w:rsidRPr="003A00EE">
              <w:rPr>
                <w:rFonts w:asciiTheme="minorEastAsia" w:hAnsiTheme="minorEastAsia" w:hint="eastAsia"/>
                <w:sz w:val="18"/>
                <w:szCs w:val="18"/>
              </w:rPr>
              <w:t>铁质/mg/kg</w:t>
            </w:r>
          </w:p>
        </w:tc>
        <w:tc>
          <w:tcPr>
            <w:tcW w:w="708" w:type="dxa"/>
          </w:tcPr>
          <w:p w:rsidR="003A00EE" w:rsidRPr="003A00EE" w:rsidRDefault="003A00EE" w:rsidP="009D50CE">
            <w:pPr>
              <w:jc w:val="center"/>
              <w:rPr>
                <w:sz w:val="18"/>
                <w:szCs w:val="18"/>
              </w:rPr>
            </w:pPr>
            <w:r w:rsidRPr="003A00EE">
              <w:rPr>
                <w:rFonts w:hint="eastAsia"/>
                <w:sz w:val="18"/>
                <w:szCs w:val="18"/>
              </w:rPr>
              <w:t>7</w:t>
            </w:r>
          </w:p>
        </w:tc>
        <w:tc>
          <w:tcPr>
            <w:tcW w:w="709" w:type="dxa"/>
          </w:tcPr>
          <w:p w:rsidR="003A00EE" w:rsidRPr="003A00EE" w:rsidRDefault="003A00EE" w:rsidP="009D50CE">
            <w:pPr>
              <w:jc w:val="center"/>
              <w:rPr>
                <w:sz w:val="18"/>
                <w:szCs w:val="18"/>
              </w:rPr>
            </w:pPr>
            <w:r w:rsidRPr="003A00EE">
              <w:rPr>
                <w:rFonts w:hint="eastAsia"/>
                <w:sz w:val="18"/>
                <w:szCs w:val="18"/>
              </w:rPr>
              <w:t>6</w:t>
            </w:r>
          </w:p>
        </w:tc>
        <w:tc>
          <w:tcPr>
            <w:tcW w:w="709" w:type="dxa"/>
          </w:tcPr>
          <w:p w:rsidR="003A00EE" w:rsidRPr="003A00EE" w:rsidRDefault="003A00EE" w:rsidP="009D50CE">
            <w:pPr>
              <w:jc w:val="center"/>
              <w:rPr>
                <w:sz w:val="18"/>
                <w:szCs w:val="18"/>
              </w:rPr>
            </w:pPr>
            <w:r w:rsidRPr="003A00EE">
              <w:rPr>
                <w:rFonts w:hint="eastAsia"/>
                <w:sz w:val="18"/>
                <w:szCs w:val="18"/>
              </w:rPr>
              <w:t>6</w:t>
            </w:r>
          </w:p>
        </w:tc>
        <w:tc>
          <w:tcPr>
            <w:tcW w:w="709" w:type="dxa"/>
          </w:tcPr>
          <w:p w:rsidR="003A00EE" w:rsidRPr="003A00EE" w:rsidRDefault="003A00EE" w:rsidP="009D50CE">
            <w:pPr>
              <w:jc w:val="center"/>
              <w:rPr>
                <w:sz w:val="18"/>
                <w:szCs w:val="18"/>
              </w:rPr>
            </w:pPr>
            <w:r w:rsidRPr="003A00EE">
              <w:rPr>
                <w:rFonts w:hint="eastAsia"/>
                <w:sz w:val="18"/>
                <w:szCs w:val="18"/>
              </w:rPr>
              <w:t>4</w:t>
            </w:r>
          </w:p>
        </w:tc>
        <w:tc>
          <w:tcPr>
            <w:tcW w:w="708" w:type="dxa"/>
          </w:tcPr>
          <w:p w:rsidR="003A00EE" w:rsidRPr="003A00EE" w:rsidRDefault="003A00EE" w:rsidP="009D50CE">
            <w:pPr>
              <w:jc w:val="center"/>
              <w:rPr>
                <w:sz w:val="18"/>
                <w:szCs w:val="18"/>
              </w:rPr>
            </w:pPr>
            <w:r w:rsidRPr="003A00EE">
              <w:rPr>
                <w:rFonts w:hint="eastAsia"/>
                <w:sz w:val="18"/>
                <w:szCs w:val="18"/>
              </w:rPr>
              <w:t>5</w:t>
            </w:r>
          </w:p>
        </w:tc>
        <w:tc>
          <w:tcPr>
            <w:tcW w:w="709" w:type="dxa"/>
          </w:tcPr>
          <w:p w:rsidR="003A00EE" w:rsidRPr="003A00EE" w:rsidRDefault="003A00EE" w:rsidP="009D50CE">
            <w:pPr>
              <w:jc w:val="center"/>
              <w:rPr>
                <w:sz w:val="18"/>
                <w:szCs w:val="18"/>
              </w:rPr>
            </w:pPr>
            <w:r w:rsidRPr="003A00EE">
              <w:rPr>
                <w:rFonts w:hint="eastAsia"/>
                <w:sz w:val="18"/>
                <w:szCs w:val="18"/>
              </w:rPr>
              <w:t>4</w:t>
            </w:r>
          </w:p>
        </w:tc>
        <w:tc>
          <w:tcPr>
            <w:tcW w:w="709" w:type="dxa"/>
          </w:tcPr>
          <w:p w:rsidR="003A00EE" w:rsidRPr="003A00EE" w:rsidRDefault="003A00EE" w:rsidP="009D50CE">
            <w:pPr>
              <w:jc w:val="center"/>
              <w:rPr>
                <w:sz w:val="18"/>
                <w:szCs w:val="18"/>
              </w:rPr>
            </w:pPr>
            <w:r w:rsidRPr="003A00EE">
              <w:rPr>
                <w:rFonts w:hint="eastAsia"/>
                <w:sz w:val="18"/>
                <w:szCs w:val="18"/>
              </w:rPr>
              <w:t>6</w:t>
            </w:r>
          </w:p>
        </w:tc>
        <w:tc>
          <w:tcPr>
            <w:tcW w:w="709" w:type="dxa"/>
          </w:tcPr>
          <w:p w:rsidR="003A00EE" w:rsidRPr="003A00EE" w:rsidRDefault="003A00EE" w:rsidP="009D50CE">
            <w:pPr>
              <w:jc w:val="center"/>
              <w:rPr>
                <w:sz w:val="18"/>
                <w:szCs w:val="18"/>
              </w:rPr>
            </w:pPr>
            <w:r w:rsidRPr="003A00EE">
              <w:rPr>
                <w:rFonts w:hint="eastAsia"/>
                <w:sz w:val="18"/>
                <w:szCs w:val="18"/>
              </w:rPr>
              <w:t>5</w:t>
            </w:r>
          </w:p>
        </w:tc>
        <w:tc>
          <w:tcPr>
            <w:tcW w:w="708" w:type="dxa"/>
          </w:tcPr>
          <w:p w:rsidR="003A00EE" w:rsidRPr="003A00EE" w:rsidRDefault="003A00EE" w:rsidP="009D50CE">
            <w:pPr>
              <w:jc w:val="center"/>
              <w:rPr>
                <w:sz w:val="18"/>
                <w:szCs w:val="18"/>
              </w:rPr>
            </w:pPr>
            <w:r w:rsidRPr="003A00EE">
              <w:rPr>
                <w:rFonts w:hint="eastAsia"/>
                <w:sz w:val="18"/>
                <w:szCs w:val="18"/>
              </w:rPr>
              <w:t>6</w:t>
            </w:r>
          </w:p>
        </w:tc>
        <w:tc>
          <w:tcPr>
            <w:tcW w:w="851" w:type="dxa"/>
          </w:tcPr>
          <w:p w:rsidR="003A00EE" w:rsidRPr="003A00EE" w:rsidRDefault="003A00EE" w:rsidP="009D50CE">
            <w:pPr>
              <w:jc w:val="center"/>
              <w:rPr>
                <w:sz w:val="18"/>
                <w:szCs w:val="18"/>
              </w:rPr>
            </w:pPr>
            <w:r w:rsidRPr="003A00EE">
              <w:rPr>
                <w:rFonts w:hint="eastAsia"/>
                <w:sz w:val="18"/>
                <w:szCs w:val="18"/>
              </w:rPr>
              <w:t>6</w:t>
            </w:r>
          </w:p>
        </w:tc>
      </w:tr>
      <w:tr w:rsidR="003A00EE" w:rsidRPr="003A00EE" w:rsidTr="009D50CE">
        <w:tc>
          <w:tcPr>
            <w:tcW w:w="2694" w:type="dxa"/>
            <w:gridSpan w:val="2"/>
          </w:tcPr>
          <w:p w:rsidR="003A00EE" w:rsidRPr="003A00EE" w:rsidRDefault="003A00EE" w:rsidP="009D50CE">
            <w:pPr>
              <w:pStyle w:val="aa"/>
              <w:adjustRightInd w:val="0"/>
              <w:snapToGrid w:val="0"/>
              <w:spacing w:line="400" w:lineRule="exact"/>
              <w:ind w:firstLineChars="0" w:firstLine="0"/>
              <w:rPr>
                <w:rFonts w:asciiTheme="minorEastAsia" w:hAnsiTheme="minorEastAsia"/>
                <w:sz w:val="18"/>
                <w:szCs w:val="18"/>
              </w:rPr>
            </w:pPr>
            <w:r w:rsidRPr="003A00EE">
              <w:rPr>
                <w:rFonts w:asciiTheme="minorEastAsia" w:hAnsiTheme="minorEastAsia" w:hint="eastAsia"/>
                <w:sz w:val="18"/>
                <w:szCs w:val="18"/>
              </w:rPr>
              <w:t xml:space="preserve">抗结晶性/级  </w:t>
            </w:r>
          </w:p>
        </w:tc>
        <w:tc>
          <w:tcPr>
            <w:tcW w:w="708" w:type="dxa"/>
            <w:vAlign w:val="center"/>
          </w:tcPr>
          <w:p w:rsidR="003A00EE" w:rsidRPr="003A00EE" w:rsidRDefault="003A00EE" w:rsidP="009D50CE">
            <w:pPr>
              <w:jc w:val="center"/>
              <w:rPr>
                <w:sz w:val="18"/>
                <w:szCs w:val="18"/>
              </w:rPr>
            </w:pPr>
            <w:r w:rsidRPr="003A00EE">
              <w:rPr>
                <w:rFonts w:hint="eastAsia"/>
                <w:sz w:val="18"/>
                <w:szCs w:val="18"/>
              </w:rPr>
              <w:t>2</w:t>
            </w:r>
          </w:p>
        </w:tc>
        <w:tc>
          <w:tcPr>
            <w:tcW w:w="709" w:type="dxa"/>
            <w:vAlign w:val="center"/>
          </w:tcPr>
          <w:p w:rsidR="003A00EE" w:rsidRPr="003A00EE" w:rsidRDefault="003A00EE" w:rsidP="009D50CE">
            <w:pPr>
              <w:jc w:val="center"/>
            </w:pPr>
            <w:r w:rsidRPr="003A00EE">
              <w:rPr>
                <w:rFonts w:hint="eastAsia"/>
                <w:sz w:val="18"/>
                <w:szCs w:val="18"/>
              </w:rPr>
              <w:t>2</w:t>
            </w:r>
          </w:p>
        </w:tc>
        <w:tc>
          <w:tcPr>
            <w:tcW w:w="709" w:type="dxa"/>
            <w:vAlign w:val="center"/>
          </w:tcPr>
          <w:p w:rsidR="003A00EE" w:rsidRPr="003A00EE" w:rsidRDefault="003A00EE" w:rsidP="009D50CE">
            <w:pPr>
              <w:jc w:val="center"/>
            </w:pPr>
            <w:r w:rsidRPr="003A00EE">
              <w:rPr>
                <w:rFonts w:hint="eastAsia"/>
                <w:sz w:val="18"/>
                <w:szCs w:val="18"/>
              </w:rPr>
              <w:t>2</w:t>
            </w:r>
          </w:p>
        </w:tc>
        <w:tc>
          <w:tcPr>
            <w:tcW w:w="709" w:type="dxa"/>
            <w:vAlign w:val="center"/>
          </w:tcPr>
          <w:p w:rsidR="003A00EE" w:rsidRPr="003A00EE" w:rsidRDefault="003A00EE" w:rsidP="009D50CE">
            <w:pPr>
              <w:jc w:val="center"/>
            </w:pPr>
            <w:r w:rsidRPr="003A00EE">
              <w:rPr>
                <w:rFonts w:hint="eastAsia"/>
                <w:sz w:val="18"/>
                <w:szCs w:val="18"/>
              </w:rPr>
              <w:t>2</w:t>
            </w:r>
          </w:p>
        </w:tc>
        <w:tc>
          <w:tcPr>
            <w:tcW w:w="708" w:type="dxa"/>
            <w:vAlign w:val="center"/>
          </w:tcPr>
          <w:p w:rsidR="003A00EE" w:rsidRPr="003A00EE" w:rsidRDefault="003A00EE" w:rsidP="009D50CE">
            <w:pPr>
              <w:jc w:val="center"/>
            </w:pPr>
            <w:r w:rsidRPr="003A00EE">
              <w:rPr>
                <w:rFonts w:hint="eastAsia"/>
                <w:sz w:val="18"/>
                <w:szCs w:val="18"/>
              </w:rPr>
              <w:t>2</w:t>
            </w:r>
          </w:p>
        </w:tc>
        <w:tc>
          <w:tcPr>
            <w:tcW w:w="709" w:type="dxa"/>
            <w:vAlign w:val="center"/>
          </w:tcPr>
          <w:p w:rsidR="003A00EE" w:rsidRPr="003A00EE" w:rsidRDefault="003A00EE" w:rsidP="009D50CE">
            <w:pPr>
              <w:jc w:val="center"/>
            </w:pPr>
            <w:r w:rsidRPr="003A00EE">
              <w:rPr>
                <w:rFonts w:hint="eastAsia"/>
                <w:sz w:val="18"/>
                <w:szCs w:val="18"/>
              </w:rPr>
              <w:t>2</w:t>
            </w:r>
          </w:p>
        </w:tc>
        <w:tc>
          <w:tcPr>
            <w:tcW w:w="709" w:type="dxa"/>
            <w:vAlign w:val="center"/>
          </w:tcPr>
          <w:p w:rsidR="003A00EE" w:rsidRPr="003A00EE" w:rsidRDefault="003A00EE" w:rsidP="009D50CE">
            <w:pPr>
              <w:jc w:val="center"/>
            </w:pPr>
            <w:r w:rsidRPr="003A00EE">
              <w:rPr>
                <w:rFonts w:hint="eastAsia"/>
                <w:sz w:val="18"/>
                <w:szCs w:val="18"/>
              </w:rPr>
              <w:t>2</w:t>
            </w:r>
          </w:p>
        </w:tc>
        <w:tc>
          <w:tcPr>
            <w:tcW w:w="709" w:type="dxa"/>
            <w:vAlign w:val="center"/>
          </w:tcPr>
          <w:p w:rsidR="003A00EE" w:rsidRPr="003A00EE" w:rsidRDefault="003A00EE" w:rsidP="009D50CE">
            <w:pPr>
              <w:jc w:val="center"/>
            </w:pPr>
            <w:r w:rsidRPr="003A00EE">
              <w:rPr>
                <w:rFonts w:hint="eastAsia"/>
                <w:sz w:val="18"/>
                <w:szCs w:val="18"/>
              </w:rPr>
              <w:t>2</w:t>
            </w:r>
          </w:p>
        </w:tc>
        <w:tc>
          <w:tcPr>
            <w:tcW w:w="708" w:type="dxa"/>
            <w:vAlign w:val="center"/>
          </w:tcPr>
          <w:p w:rsidR="003A00EE" w:rsidRPr="003A00EE" w:rsidRDefault="003A00EE" w:rsidP="009D50CE">
            <w:pPr>
              <w:jc w:val="center"/>
            </w:pPr>
            <w:r w:rsidRPr="003A00EE">
              <w:rPr>
                <w:rFonts w:hint="eastAsia"/>
                <w:sz w:val="18"/>
                <w:szCs w:val="18"/>
              </w:rPr>
              <w:t>2</w:t>
            </w:r>
          </w:p>
        </w:tc>
        <w:tc>
          <w:tcPr>
            <w:tcW w:w="851" w:type="dxa"/>
            <w:vAlign w:val="center"/>
          </w:tcPr>
          <w:p w:rsidR="003A00EE" w:rsidRPr="003A00EE" w:rsidRDefault="003A00EE" w:rsidP="009D50CE">
            <w:pPr>
              <w:jc w:val="center"/>
            </w:pPr>
            <w:r w:rsidRPr="003A00EE">
              <w:rPr>
                <w:rFonts w:hint="eastAsia"/>
                <w:sz w:val="18"/>
                <w:szCs w:val="18"/>
              </w:rPr>
              <w:t>2</w:t>
            </w:r>
          </w:p>
        </w:tc>
      </w:tr>
    </w:tbl>
    <w:p w:rsidR="006425AD" w:rsidRDefault="00FC4420" w:rsidP="00FC4420">
      <w:pPr>
        <w:adjustRightInd w:val="0"/>
        <w:snapToGrid w:val="0"/>
        <w:spacing w:line="360" w:lineRule="exact"/>
        <w:jc w:val="center"/>
        <w:rPr>
          <w:rFonts w:asciiTheme="minorEastAsia" w:eastAsiaTheme="minorEastAsia" w:hAnsiTheme="minorEastAsia" w:cs="宋体"/>
          <w:b/>
          <w:szCs w:val="21"/>
        </w:rPr>
      </w:pPr>
      <w:r>
        <w:rPr>
          <w:rFonts w:asciiTheme="minorEastAsia" w:eastAsiaTheme="minorEastAsia" w:hAnsiTheme="minorEastAsia" w:cs="宋体" w:hint="eastAsia"/>
          <w:szCs w:val="21"/>
        </w:rPr>
        <w:lastRenderedPageBreak/>
        <w:t>表4  企业积累数据2</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1"/>
        <w:gridCol w:w="993"/>
        <w:gridCol w:w="708"/>
        <w:gridCol w:w="709"/>
        <w:gridCol w:w="709"/>
        <w:gridCol w:w="709"/>
        <w:gridCol w:w="708"/>
        <w:gridCol w:w="709"/>
        <w:gridCol w:w="709"/>
        <w:gridCol w:w="709"/>
        <w:gridCol w:w="708"/>
        <w:gridCol w:w="851"/>
      </w:tblGrid>
      <w:tr w:rsidR="006425AD" w:rsidRPr="00356848">
        <w:tc>
          <w:tcPr>
            <w:tcW w:w="2694" w:type="dxa"/>
            <w:gridSpan w:val="2"/>
          </w:tcPr>
          <w:p w:rsidR="006425AD" w:rsidRPr="00356848" w:rsidRDefault="00FC4420" w:rsidP="00FC4420">
            <w:pPr>
              <w:adjustRightInd w:val="0"/>
              <w:snapToGrid w:val="0"/>
              <w:spacing w:line="360" w:lineRule="exact"/>
              <w:jc w:val="center"/>
              <w:rPr>
                <w:rFonts w:asciiTheme="minorEastAsia" w:eastAsiaTheme="minorEastAsia" w:hAnsiTheme="minorEastAsia"/>
                <w:sz w:val="18"/>
                <w:szCs w:val="18"/>
              </w:rPr>
            </w:pPr>
            <w:r w:rsidRPr="00356848">
              <w:rPr>
                <w:rFonts w:asciiTheme="minorEastAsia" w:eastAsiaTheme="minorEastAsia" w:hAnsiTheme="minorEastAsia" w:hint="eastAsia"/>
                <w:sz w:val="18"/>
                <w:szCs w:val="18"/>
              </w:rPr>
              <w:t>项    目</w:t>
            </w:r>
          </w:p>
        </w:tc>
        <w:tc>
          <w:tcPr>
            <w:tcW w:w="708" w:type="dxa"/>
            <w:vAlign w:val="center"/>
          </w:tcPr>
          <w:p w:rsidR="006425AD" w:rsidRPr="00356848" w:rsidRDefault="00FC4420" w:rsidP="00FC4420">
            <w:pPr>
              <w:adjustRightInd w:val="0"/>
              <w:snapToGrid w:val="0"/>
              <w:spacing w:line="360" w:lineRule="exact"/>
              <w:rPr>
                <w:sz w:val="18"/>
                <w:szCs w:val="18"/>
              </w:rPr>
            </w:pPr>
            <w:r w:rsidRPr="00356848">
              <w:rPr>
                <w:rFonts w:hint="eastAsia"/>
                <w:sz w:val="18"/>
                <w:szCs w:val="18"/>
              </w:rPr>
              <w:t>样品</w:t>
            </w:r>
            <w:r w:rsidRPr="00356848">
              <w:rPr>
                <w:rFonts w:hint="eastAsia"/>
                <w:sz w:val="18"/>
                <w:szCs w:val="18"/>
              </w:rPr>
              <w:t>1</w:t>
            </w:r>
          </w:p>
        </w:tc>
        <w:tc>
          <w:tcPr>
            <w:tcW w:w="709" w:type="dxa"/>
            <w:vAlign w:val="center"/>
          </w:tcPr>
          <w:p w:rsidR="006425AD" w:rsidRPr="00356848" w:rsidRDefault="00FC4420" w:rsidP="00FC4420">
            <w:pPr>
              <w:adjustRightInd w:val="0"/>
              <w:snapToGrid w:val="0"/>
              <w:spacing w:line="360" w:lineRule="exact"/>
              <w:rPr>
                <w:sz w:val="18"/>
                <w:szCs w:val="18"/>
              </w:rPr>
            </w:pPr>
            <w:r w:rsidRPr="00356848">
              <w:rPr>
                <w:rFonts w:hint="eastAsia"/>
                <w:sz w:val="18"/>
                <w:szCs w:val="18"/>
              </w:rPr>
              <w:t>样品</w:t>
            </w:r>
            <w:r w:rsidRPr="00356848">
              <w:rPr>
                <w:rFonts w:hint="eastAsia"/>
                <w:sz w:val="18"/>
                <w:szCs w:val="18"/>
              </w:rPr>
              <w:t>2</w:t>
            </w:r>
          </w:p>
        </w:tc>
        <w:tc>
          <w:tcPr>
            <w:tcW w:w="709" w:type="dxa"/>
            <w:vAlign w:val="center"/>
          </w:tcPr>
          <w:p w:rsidR="006425AD" w:rsidRPr="00356848" w:rsidRDefault="00FC4420" w:rsidP="00FC4420">
            <w:pPr>
              <w:adjustRightInd w:val="0"/>
              <w:snapToGrid w:val="0"/>
              <w:spacing w:line="360" w:lineRule="exact"/>
              <w:rPr>
                <w:sz w:val="18"/>
                <w:szCs w:val="18"/>
              </w:rPr>
            </w:pPr>
            <w:r w:rsidRPr="00356848">
              <w:rPr>
                <w:rFonts w:hint="eastAsia"/>
                <w:sz w:val="18"/>
                <w:szCs w:val="18"/>
              </w:rPr>
              <w:t>样品</w:t>
            </w:r>
            <w:r w:rsidRPr="00356848">
              <w:rPr>
                <w:rFonts w:hint="eastAsia"/>
                <w:sz w:val="18"/>
                <w:szCs w:val="18"/>
              </w:rPr>
              <w:t>3</w:t>
            </w:r>
          </w:p>
        </w:tc>
        <w:tc>
          <w:tcPr>
            <w:tcW w:w="709" w:type="dxa"/>
            <w:vAlign w:val="center"/>
          </w:tcPr>
          <w:p w:rsidR="006425AD" w:rsidRPr="00356848" w:rsidRDefault="00FC4420" w:rsidP="00FC4420">
            <w:pPr>
              <w:adjustRightInd w:val="0"/>
              <w:snapToGrid w:val="0"/>
              <w:spacing w:line="360" w:lineRule="exact"/>
              <w:rPr>
                <w:sz w:val="18"/>
                <w:szCs w:val="18"/>
              </w:rPr>
            </w:pPr>
            <w:r w:rsidRPr="00356848">
              <w:rPr>
                <w:rFonts w:hint="eastAsia"/>
                <w:sz w:val="18"/>
                <w:szCs w:val="18"/>
              </w:rPr>
              <w:t>样品</w:t>
            </w:r>
            <w:r w:rsidRPr="00356848">
              <w:rPr>
                <w:rFonts w:hint="eastAsia"/>
                <w:sz w:val="18"/>
                <w:szCs w:val="18"/>
              </w:rPr>
              <w:t>4</w:t>
            </w:r>
          </w:p>
        </w:tc>
        <w:tc>
          <w:tcPr>
            <w:tcW w:w="708" w:type="dxa"/>
            <w:vAlign w:val="center"/>
          </w:tcPr>
          <w:p w:rsidR="006425AD" w:rsidRPr="00356848" w:rsidRDefault="00FC4420" w:rsidP="00FC4420">
            <w:pPr>
              <w:adjustRightInd w:val="0"/>
              <w:snapToGrid w:val="0"/>
              <w:spacing w:line="360" w:lineRule="exact"/>
              <w:rPr>
                <w:sz w:val="18"/>
                <w:szCs w:val="18"/>
              </w:rPr>
            </w:pPr>
            <w:r w:rsidRPr="00356848">
              <w:rPr>
                <w:rFonts w:hint="eastAsia"/>
                <w:sz w:val="18"/>
                <w:szCs w:val="18"/>
              </w:rPr>
              <w:t>样品</w:t>
            </w:r>
            <w:r w:rsidRPr="00356848">
              <w:rPr>
                <w:rFonts w:hint="eastAsia"/>
                <w:sz w:val="18"/>
                <w:szCs w:val="18"/>
              </w:rPr>
              <w:t>5</w:t>
            </w:r>
          </w:p>
        </w:tc>
        <w:tc>
          <w:tcPr>
            <w:tcW w:w="709" w:type="dxa"/>
            <w:vAlign w:val="center"/>
          </w:tcPr>
          <w:p w:rsidR="006425AD" w:rsidRPr="00356848" w:rsidRDefault="00FC4420" w:rsidP="00FC4420">
            <w:pPr>
              <w:adjustRightInd w:val="0"/>
              <w:snapToGrid w:val="0"/>
              <w:spacing w:line="360" w:lineRule="exact"/>
              <w:rPr>
                <w:sz w:val="18"/>
                <w:szCs w:val="18"/>
              </w:rPr>
            </w:pPr>
            <w:r w:rsidRPr="00356848">
              <w:rPr>
                <w:rFonts w:hint="eastAsia"/>
                <w:sz w:val="18"/>
                <w:szCs w:val="18"/>
              </w:rPr>
              <w:t>样品</w:t>
            </w:r>
            <w:r w:rsidRPr="00356848">
              <w:rPr>
                <w:rFonts w:hint="eastAsia"/>
                <w:sz w:val="18"/>
                <w:szCs w:val="18"/>
              </w:rPr>
              <w:t>6</w:t>
            </w:r>
          </w:p>
        </w:tc>
        <w:tc>
          <w:tcPr>
            <w:tcW w:w="709" w:type="dxa"/>
            <w:vAlign w:val="center"/>
          </w:tcPr>
          <w:p w:rsidR="006425AD" w:rsidRPr="00356848" w:rsidRDefault="00FC4420" w:rsidP="00FC4420">
            <w:pPr>
              <w:adjustRightInd w:val="0"/>
              <w:snapToGrid w:val="0"/>
              <w:spacing w:line="360" w:lineRule="exact"/>
              <w:rPr>
                <w:sz w:val="18"/>
                <w:szCs w:val="18"/>
              </w:rPr>
            </w:pPr>
            <w:r w:rsidRPr="00356848">
              <w:rPr>
                <w:rFonts w:hint="eastAsia"/>
                <w:sz w:val="18"/>
                <w:szCs w:val="18"/>
              </w:rPr>
              <w:t>样品</w:t>
            </w:r>
            <w:r w:rsidRPr="00356848">
              <w:rPr>
                <w:rFonts w:hint="eastAsia"/>
                <w:sz w:val="18"/>
                <w:szCs w:val="18"/>
              </w:rPr>
              <w:t>7</w:t>
            </w:r>
          </w:p>
        </w:tc>
        <w:tc>
          <w:tcPr>
            <w:tcW w:w="709" w:type="dxa"/>
            <w:vAlign w:val="center"/>
          </w:tcPr>
          <w:p w:rsidR="006425AD" w:rsidRPr="00356848" w:rsidRDefault="00FC4420" w:rsidP="00FC4420">
            <w:pPr>
              <w:adjustRightInd w:val="0"/>
              <w:snapToGrid w:val="0"/>
              <w:spacing w:line="360" w:lineRule="exact"/>
              <w:rPr>
                <w:sz w:val="18"/>
                <w:szCs w:val="18"/>
              </w:rPr>
            </w:pPr>
            <w:r w:rsidRPr="00356848">
              <w:rPr>
                <w:rFonts w:hint="eastAsia"/>
                <w:sz w:val="18"/>
                <w:szCs w:val="18"/>
              </w:rPr>
              <w:t>样品</w:t>
            </w:r>
            <w:r w:rsidRPr="00356848">
              <w:rPr>
                <w:rFonts w:hint="eastAsia"/>
                <w:sz w:val="18"/>
                <w:szCs w:val="18"/>
              </w:rPr>
              <w:t>8</w:t>
            </w:r>
          </w:p>
        </w:tc>
        <w:tc>
          <w:tcPr>
            <w:tcW w:w="708" w:type="dxa"/>
            <w:vAlign w:val="center"/>
          </w:tcPr>
          <w:p w:rsidR="006425AD" w:rsidRPr="00356848" w:rsidRDefault="00FC4420" w:rsidP="00FC4420">
            <w:pPr>
              <w:adjustRightInd w:val="0"/>
              <w:snapToGrid w:val="0"/>
              <w:spacing w:line="360" w:lineRule="exact"/>
              <w:rPr>
                <w:sz w:val="18"/>
                <w:szCs w:val="18"/>
              </w:rPr>
            </w:pPr>
            <w:r w:rsidRPr="00356848">
              <w:rPr>
                <w:rFonts w:hint="eastAsia"/>
                <w:sz w:val="18"/>
                <w:szCs w:val="18"/>
              </w:rPr>
              <w:t>样品</w:t>
            </w:r>
            <w:r w:rsidRPr="00356848">
              <w:rPr>
                <w:rFonts w:hint="eastAsia"/>
                <w:sz w:val="18"/>
                <w:szCs w:val="18"/>
              </w:rPr>
              <w:t>9</w:t>
            </w:r>
          </w:p>
        </w:tc>
        <w:tc>
          <w:tcPr>
            <w:tcW w:w="851" w:type="dxa"/>
            <w:vAlign w:val="center"/>
          </w:tcPr>
          <w:p w:rsidR="006425AD" w:rsidRPr="00356848" w:rsidRDefault="00FC4420" w:rsidP="00FC4420">
            <w:pPr>
              <w:adjustRightInd w:val="0"/>
              <w:snapToGrid w:val="0"/>
              <w:spacing w:line="360" w:lineRule="exact"/>
              <w:rPr>
                <w:sz w:val="18"/>
                <w:szCs w:val="18"/>
              </w:rPr>
            </w:pPr>
            <w:r w:rsidRPr="00356848">
              <w:rPr>
                <w:rFonts w:hint="eastAsia"/>
                <w:sz w:val="18"/>
                <w:szCs w:val="18"/>
              </w:rPr>
              <w:t>样品</w:t>
            </w:r>
            <w:r w:rsidRPr="00356848">
              <w:rPr>
                <w:rFonts w:hint="eastAsia"/>
                <w:sz w:val="18"/>
                <w:szCs w:val="18"/>
              </w:rPr>
              <w:t>10</w:t>
            </w:r>
          </w:p>
        </w:tc>
      </w:tr>
      <w:tr w:rsidR="006425AD" w:rsidRPr="00356848">
        <w:trPr>
          <w:trHeight w:val="497"/>
        </w:trPr>
        <w:tc>
          <w:tcPr>
            <w:tcW w:w="1701" w:type="dxa"/>
            <w:vAlign w:val="center"/>
          </w:tcPr>
          <w:p w:rsidR="006425AD" w:rsidRPr="00356848" w:rsidRDefault="00FC4420" w:rsidP="00FC4420">
            <w:pPr>
              <w:pStyle w:val="aa"/>
              <w:adjustRightInd w:val="0"/>
              <w:snapToGrid w:val="0"/>
              <w:spacing w:line="360" w:lineRule="exact"/>
              <w:ind w:firstLineChars="0" w:firstLine="0"/>
              <w:rPr>
                <w:rFonts w:asciiTheme="minorEastAsia" w:hAnsiTheme="minorEastAsia"/>
                <w:sz w:val="18"/>
                <w:szCs w:val="18"/>
              </w:rPr>
            </w:pPr>
            <w:r w:rsidRPr="00356848">
              <w:rPr>
                <w:rFonts w:asciiTheme="minorEastAsia" w:hAnsiTheme="minorEastAsia" w:hint="eastAsia"/>
                <w:sz w:val="18"/>
                <w:szCs w:val="18"/>
              </w:rPr>
              <w:t>颜色（与参比样比）</w:t>
            </w:r>
          </w:p>
        </w:tc>
        <w:tc>
          <w:tcPr>
            <w:tcW w:w="993" w:type="dxa"/>
          </w:tcPr>
          <w:p w:rsidR="006425AD" w:rsidRPr="00356848"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sidRPr="00356848">
              <w:rPr>
                <w:rFonts w:asciiTheme="minorEastAsia" w:hAnsiTheme="minorEastAsia" w:hint="eastAsia"/>
                <w:sz w:val="18"/>
                <w:szCs w:val="18"/>
              </w:rPr>
              <w:t>目视法</w:t>
            </w:r>
          </w:p>
        </w:tc>
        <w:tc>
          <w:tcPr>
            <w:tcW w:w="1417" w:type="dxa"/>
            <w:gridSpan w:val="2"/>
          </w:tcPr>
          <w:p w:rsidR="006425AD" w:rsidRPr="00356848" w:rsidRDefault="00FC4420" w:rsidP="00FC4420">
            <w:pPr>
              <w:adjustRightInd w:val="0"/>
              <w:snapToGrid w:val="0"/>
              <w:spacing w:line="360" w:lineRule="exact"/>
            </w:pPr>
            <w:bookmarkStart w:id="54" w:name="OLE_LINK69"/>
            <w:r w:rsidRPr="00356848">
              <w:rPr>
                <w:rFonts w:hint="eastAsia"/>
                <w:sz w:val="15"/>
                <w:szCs w:val="15"/>
              </w:rPr>
              <w:t>微（红）</w:t>
            </w:r>
            <w:bookmarkEnd w:id="54"/>
          </w:p>
        </w:tc>
        <w:tc>
          <w:tcPr>
            <w:tcW w:w="1418" w:type="dxa"/>
            <w:gridSpan w:val="2"/>
          </w:tcPr>
          <w:p w:rsidR="006425AD" w:rsidRPr="00356848" w:rsidRDefault="00FC4420" w:rsidP="00FC4420">
            <w:pPr>
              <w:adjustRightInd w:val="0"/>
              <w:snapToGrid w:val="0"/>
              <w:spacing w:line="360" w:lineRule="exact"/>
            </w:pPr>
            <w:r w:rsidRPr="00356848">
              <w:rPr>
                <w:rFonts w:hint="eastAsia"/>
                <w:sz w:val="15"/>
                <w:szCs w:val="15"/>
              </w:rPr>
              <w:t>微（红、鲜）</w:t>
            </w:r>
          </w:p>
          <w:p w:rsidR="006425AD" w:rsidRPr="00356848" w:rsidRDefault="00FC4420" w:rsidP="00FC4420">
            <w:pPr>
              <w:adjustRightInd w:val="0"/>
              <w:snapToGrid w:val="0"/>
              <w:spacing w:line="360" w:lineRule="exact"/>
            </w:pPr>
            <w:r w:rsidRPr="00356848">
              <w:rPr>
                <w:rFonts w:hint="eastAsia"/>
                <w:sz w:val="15"/>
                <w:szCs w:val="15"/>
              </w:rPr>
              <w:t xml:space="preserve"> </w:t>
            </w:r>
          </w:p>
        </w:tc>
        <w:tc>
          <w:tcPr>
            <w:tcW w:w="708" w:type="dxa"/>
          </w:tcPr>
          <w:p w:rsidR="006425AD" w:rsidRPr="00356848" w:rsidRDefault="00FC4420" w:rsidP="00FC4420">
            <w:pPr>
              <w:adjustRightInd w:val="0"/>
              <w:snapToGrid w:val="0"/>
              <w:spacing w:line="360" w:lineRule="exact"/>
            </w:pPr>
            <w:bookmarkStart w:id="55" w:name="OLE_LINK30"/>
            <w:bookmarkStart w:id="56" w:name="OLE_LINK64"/>
            <w:r w:rsidRPr="00356848">
              <w:rPr>
                <w:rFonts w:hint="eastAsia"/>
                <w:sz w:val="15"/>
                <w:szCs w:val="15"/>
              </w:rPr>
              <w:t>微（红、深）</w:t>
            </w:r>
            <w:bookmarkEnd w:id="55"/>
            <w:bookmarkEnd w:id="56"/>
          </w:p>
        </w:tc>
        <w:tc>
          <w:tcPr>
            <w:tcW w:w="709" w:type="dxa"/>
          </w:tcPr>
          <w:p w:rsidR="006425AD" w:rsidRPr="00356848" w:rsidRDefault="00FC4420" w:rsidP="00FC4420">
            <w:pPr>
              <w:adjustRightInd w:val="0"/>
              <w:snapToGrid w:val="0"/>
              <w:spacing w:line="360" w:lineRule="exact"/>
            </w:pPr>
            <w:r w:rsidRPr="00356848">
              <w:rPr>
                <w:rFonts w:hint="eastAsia"/>
                <w:sz w:val="15"/>
                <w:szCs w:val="15"/>
              </w:rPr>
              <w:t>微（红）</w:t>
            </w:r>
          </w:p>
          <w:p w:rsidR="006425AD" w:rsidRPr="00356848" w:rsidRDefault="00FC4420" w:rsidP="00FC4420">
            <w:pPr>
              <w:adjustRightInd w:val="0"/>
              <w:snapToGrid w:val="0"/>
              <w:spacing w:line="360" w:lineRule="exact"/>
            </w:pPr>
            <w:r w:rsidRPr="00356848">
              <w:rPr>
                <w:sz w:val="15"/>
                <w:szCs w:val="15"/>
              </w:rPr>
              <w:t xml:space="preserve"> </w:t>
            </w:r>
          </w:p>
        </w:tc>
        <w:tc>
          <w:tcPr>
            <w:tcW w:w="1418" w:type="dxa"/>
            <w:gridSpan w:val="2"/>
          </w:tcPr>
          <w:p w:rsidR="006425AD" w:rsidRPr="00356848" w:rsidRDefault="00FC4420" w:rsidP="00FC4420">
            <w:pPr>
              <w:adjustRightInd w:val="0"/>
              <w:snapToGrid w:val="0"/>
              <w:spacing w:line="360" w:lineRule="exact"/>
            </w:pPr>
            <w:bookmarkStart w:id="57" w:name="OLE_LINK65"/>
            <w:bookmarkStart w:id="58" w:name="OLE_LINK66"/>
            <w:r w:rsidRPr="00356848">
              <w:rPr>
                <w:rFonts w:hint="eastAsia"/>
                <w:sz w:val="15"/>
                <w:szCs w:val="15"/>
              </w:rPr>
              <w:t>微（红、暗）</w:t>
            </w:r>
          </w:p>
          <w:bookmarkEnd w:id="57"/>
          <w:bookmarkEnd w:id="58"/>
          <w:p w:rsidR="006425AD" w:rsidRPr="00356848" w:rsidRDefault="00FC4420" w:rsidP="00FC4420">
            <w:pPr>
              <w:adjustRightInd w:val="0"/>
              <w:snapToGrid w:val="0"/>
              <w:spacing w:line="360" w:lineRule="exact"/>
            </w:pPr>
            <w:r w:rsidRPr="00356848">
              <w:rPr>
                <w:rFonts w:hint="eastAsia"/>
                <w:sz w:val="18"/>
                <w:szCs w:val="18"/>
              </w:rPr>
              <w:t xml:space="preserve"> </w:t>
            </w:r>
          </w:p>
        </w:tc>
        <w:tc>
          <w:tcPr>
            <w:tcW w:w="708" w:type="dxa"/>
          </w:tcPr>
          <w:p w:rsidR="006425AD" w:rsidRPr="00356848" w:rsidRDefault="00FC4420" w:rsidP="00FC4420">
            <w:pPr>
              <w:adjustRightInd w:val="0"/>
              <w:snapToGrid w:val="0"/>
              <w:spacing w:line="360" w:lineRule="exact"/>
            </w:pPr>
            <w:r w:rsidRPr="00356848">
              <w:rPr>
                <w:rFonts w:hint="eastAsia"/>
                <w:sz w:val="15"/>
                <w:szCs w:val="15"/>
              </w:rPr>
              <w:t>微（红、深）</w:t>
            </w:r>
          </w:p>
        </w:tc>
        <w:tc>
          <w:tcPr>
            <w:tcW w:w="851" w:type="dxa"/>
          </w:tcPr>
          <w:p w:rsidR="006425AD" w:rsidRPr="00356848" w:rsidRDefault="00FC4420" w:rsidP="00FC4420">
            <w:pPr>
              <w:adjustRightInd w:val="0"/>
              <w:snapToGrid w:val="0"/>
              <w:spacing w:line="360" w:lineRule="exact"/>
            </w:pPr>
            <w:r w:rsidRPr="00356848">
              <w:rPr>
                <w:rFonts w:hint="eastAsia"/>
                <w:sz w:val="15"/>
                <w:szCs w:val="15"/>
              </w:rPr>
              <w:t>微（红、暗）</w:t>
            </w:r>
          </w:p>
        </w:tc>
      </w:tr>
      <w:tr w:rsidR="006425AD" w:rsidRPr="00356848">
        <w:tc>
          <w:tcPr>
            <w:tcW w:w="2694" w:type="dxa"/>
            <w:gridSpan w:val="2"/>
          </w:tcPr>
          <w:p w:rsidR="006425AD" w:rsidRPr="00356848" w:rsidRDefault="00FC4420" w:rsidP="00FC4420">
            <w:pPr>
              <w:pStyle w:val="aa"/>
              <w:adjustRightInd w:val="0"/>
              <w:snapToGrid w:val="0"/>
              <w:spacing w:line="360" w:lineRule="exact"/>
              <w:ind w:firstLineChars="0" w:firstLine="0"/>
              <w:rPr>
                <w:rFonts w:asciiTheme="minorEastAsia" w:hAnsiTheme="minorEastAsia"/>
                <w:sz w:val="18"/>
                <w:szCs w:val="18"/>
              </w:rPr>
            </w:pPr>
            <w:r w:rsidRPr="00356848">
              <w:rPr>
                <w:rFonts w:asciiTheme="minorEastAsia" w:hAnsiTheme="minorEastAsia" w:hint="eastAsia"/>
                <w:sz w:val="18"/>
                <w:szCs w:val="18"/>
              </w:rPr>
              <w:t>相对着色力（与参比样比），%</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101</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100</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104</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105</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108</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103</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104</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104</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102</w:t>
            </w:r>
          </w:p>
        </w:tc>
        <w:tc>
          <w:tcPr>
            <w:tcW w:w="851"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104</w:t>
            </w:r>
          </w:p>
        </w:tc>
      </w:tr>
      <w:tr w:rsidR="006425AD" w:rsidRPr="00356848">
        <w:tc>
          <w:tcPr>
            <w:tcW w:w="2694" w:type="dxa"/>
            <w:gridSpan w:val="2"/>
          </w:tcPr>
          <w:p w:rsidR="006425AD" w:rsidRPr="00356848" w:rsidRDefault="00FC4420" w:rsidP="00FC4420">
            <w:pPr>
              <w:pStyle w:val="aa"/>
              <w:adjustRightInd w:val="0"/>
              <w:snapToGrid w:val="0"/>
              <w:spacing w:line="360" w:lineRule="exact"/>
              <w:ind w:firstLineChars="0" w:firstLine="0"/>
              <w:jc w:val="left"/>
              <w:rPr>
                <w:rFonts w:asciiTheme="minorEastAsia" w:hAnsiTheme="minorEastAsia"/>
                <w:sz w:val="18"/>
                <w:szCs w:val="18"/>
              </w:rPr>
            </w:pPr>
            <w:r w:rsidRPr="00356848">
              <w:rPr>
                <w:rFonts w:asciiTheme="minorEastAsia" w:hAnsiTheme="minorEastAsia" w:hint="eastAsia"/>
                <w:sz w:val="18"/>
                <w:szCs w:val="18"/>
              </w:rPr>
              <w:t xml:space="preserve">105℃挥发物的质量分数，% </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0.4</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0.7</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1.1</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0.5</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0.7</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0.6</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0.4</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0.4</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0.3</w:t>
            </w:r>
          </w:p>
        </w:tc>
        <w:tc>
          <w:tcPr>
            <w:tcW w:w="851"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0.4</w:t>
            </w:r>
          </w:p>
        </w:tc>
      </w:tr>
      <w:tr w:rsidR="006425AD" w:rsidRPr="00356848">
        <w:tc>
          <w:tcPr>
            <w:tcW w:w="2694" w:type="dxa"/>
            <w:gridSpan w:val="2"/>
          </w:tcPr>
          <w:p w:rsidR="006425AD" w:rsidRPr="00356848" w:rsidRDefault="00FC4420" w:rsidP="00FC4420">
            <w:pPr>
              <w:pStyle w:val="aa"/>
              <w:adjustRightInd w:val="0"/>
              <w:snapToGrid w:val="0"/>
              <w:spacing w:line="360" w:lineRule="exact"/>
              <w:ind w:firstLineChars="0" w:firstLine="0"/>
              <w:jc w:val="left"/>
              <w:rPr>
                <w:rFonts w:asciiTheme="minorEastAsia" w:hAnsiTheme="minorEastAsia"/>
                <w:sz w:val="18"/>
                <w:szCs w:val="18"/>
              </w:rPr>
            </w:pPr>
            <w:r w:rsidRPr="00356848">
              <w:rPr>
                <w:rFonts w:asciiTheme="minorEastAsia" w:hAnsiTheme="minorEastAsia" w:hint="eastAsia"/>
                <w:sz w:val="18"/>
                <w:szCs w:val="18"/>
              </w:rPr>
              <w:t xml:space="preserve">水溶物的质量分数，%     </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0.6</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1.5</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1.1</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1.2</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0.6</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0.8</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0.4</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0.9</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0.4</w:t>
            </w:r>
          </w:p>
        </w:tc>
        <w:tc>
          <w:tcPr>
            <w:tcW w:w="851"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0.6</w:t>
            </w:r>
          </w:p>
        </w:tc>
      </w:tr>
      <w:tr w:rsidR="006425AD" w:rsidRPr="00356848">
        <w:tc>
          <w:tcPr>
            <w:tcW w:w="2694" w:type="dxa"/>
            <w:gridSpan w:val="2"/>
          </w:tcPr>
          <w:p w:rsidR="006425AD" w:rsidRPr="00356848" w:rsidRDefault="00FC4420" w:rsidP="00FC4420">
            <w:pPr>
              <w:pStyle w:val="aa"/>
              <w:adjustRightInd w:val="0"/>
              <w:snapToGrid w:val="0"/>
              <w:spacing w:line="360" w:lineRule="exact"/>
              <w:ind w:firstLineChars="0" w:firstLine="0"/>
              <w:rPr>
                <w:rFonts w:asciiTheme="minorEastAsia" w:hAnsiTheme="minorEastAsia"/>
                <w:sz w:val="18"/>
                <w:szCs w:val="18"/>
              </w:rPr>
            </w:pPr>
            <w:r w:rsidRPr="00356848">
              <w:rPr>
                <w:rFonts w:asciiTheme="minorEastAsia" w:hAnsiTheme="minorEastAsia" w:hint="eastAsia"/>
                <w:sz w:val="18"/>
                <w:szCs w:val="18"/>
              </w:rPr>
              <w:t xml:space="preserve">水萃取液电导率，（μS/cm）      </w:t>
            </w:r>
          </w:p>
        </w:tc>
        <w:tc>
          <w:tcPr>
            <w:tcW w:w="708" w:type="dxa"/>
          </w:tcPr>
          <w:p w:rsidR="006425AD" w:rsidRPr="00356848" w:rsidRDefault="006425AD" w:rsidP="00FC4420">
            <w:pPr>
              <w:adjustRightInd w:val="0"/>
              <w:snapToGrid w:val="0"/>
              <w:spacing w:line="360" w:lineRule="exact"/>
              <w:jc w:val="center"/>
              <w:rPr>
                <w:sz w:val="18"/>
                <w:szCs w:val="18"/>
              </w:rPr>
            </w:pPr>
          </w:p>
        </w:tc>
        <w:tc>
          <w:tcPr>
            <w:tcW w:w="709" w:type="dxa"/>
          </w:tcPr>
          <w:p w:rsidR="006425AD" w:rsidRPr="00356848" w:rsidRDefault="006425AD" w:rsidP="00FC4420">
            <w:pPr>
              <w:adjustRightInd w:val="0"/>
              <w:snapToGrid w:val="0"/>
              <w:spacing w:line="360" w:lineRule="exact"/>
              <w:jc w:val="center"/>
              <w:rPr>
                <w:sz w:val="18"/>
                <w:szCs w:val="18"/>
              </w:rPr>
            </w:pPr>
          </w:p>
        </w:tc>
        <w:tc>
          <w:tcPr>
            <w:tcW w:w="709" w:type="dxa"/>
          </w:tcPr>
          <w:p w:rsidR="006425AD" w:rsidRPr="00356848" w:rsidRDefault="006425AD" w:rsidP="00FC4420">
            <w:pPr>
              <w:adjustRightInd w:val="0"/>
              <w:snapToGrid w:val="0"/>
              <w:spacing w:line="360" w:lineRule="exact"/>
              <w:jc w:val="center"/>
              <w:rPr>
                <w:sz w:val="18"/>
                <w:szCs w:val="18"/>
              </w:rPr>
            </w:pPr>
          </w:p>
        </w:tc>
        <w:tc>
          <w:tcPr>
            <w:tcW w:w="709" w:type="dxa"/>
          </w:tcPr>
          <w:p w:rsidR="006425AD" w:rsidRPr="00356848" w:rsidRDefault="006425AD" w:rsidP="00FC4420">
            <w:pPr>
              <w:adjustRightInd w:val="0"/>
              <w:snapToGrid w:val="0"/>
              <w:spacing w:line="360" w:lineRule="exact"/>
              <w:jc w:val="center"/>
              <w:rPr>
                <w:sz w:val="18"/>
                <w:szCs w:val="18"/>
              </w:rPr>
            </w:pP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233</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245</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181</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173</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346</w:t>
            </w:r>
          </w:p>
        </w:tc>
        <w:tc>
          <w:tcPr>
            <w:tcW w:w="851"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174</w:t>
            </w:r>
          </w:p>
        </w:tc>
      </w:tr>
      <w:tr w:rsidR="006425AD" w:rsidRPr="00356848">
        <w:tc>
          <w:tcPr>
            <w:tcW w:w="2694" w:type="dxa"/>
            <w:gridSpan w:val="2"/>
          </w:tcPr>
          <w:p w:rsidR="006425AD" w:rsidRPr="00356848" w:rsidRDefault="00FC4420" w:rsidP="00FC4420">
            <w:pPr>
              <w:pStyle w:val="aa"/>
              <w:adjustRightInd w:val="0"/>
              <w:snapToGrid w:val="0"/>
              <w:spacing w:line="360" w:lineRule="exact"/>
              <w:ind w:firstLineChars="0" w:firstLine="0"/>
              <w:rPr>
                <w:rFonts w:asciiTheme="minorEastAsia" w:hAnsiTheme="minorEastAsia"/>
                <w:sz w:val="18"/>
                <w:szCs w:val="18"/>
              </w:rPr>
            </w:pPr>
            <w:r w:rsidRPr="00356848">
              <w:rPr>
                <w:rFonts w:asciiTheme="minorEastAsia" w:hAnsiTheme="minorEastAsia" w:hint="eastAsia"/>
                <w:sz w:val="18"/>
                <w:szCs w:val="18"/>
              </w:rPr>
              <w:t>水悬浮液pH值</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7.6</w:t>
            </w:r>
          </w:p>
        </w:tc>
        <w:tc>
          <w:tcPr>
            <w:tcW w:w="709" w:type="dxa"/>
          </w:tcPr>
          <w:p w:rsidR="006425AD" w:rsidRPr="00356848" w:rsidRDefault="006425AD" w:rsidP="00FC4420">
            <w:pPr>
              <w:adjustRightInd w:val="0"/>
              <w:snapToGrid w:val="0"/>
              <w:spacing w:line="360" w:lineRule="exact"/>
              <w:jc w:val="center"/>
              <w:rPr>
                <w:sz w:val="18"/>
                <w:szCs w:val="18"/>
              </w:rPr>
            </w:pPr>
          </w:p>
        </w:tc>
        <w:tc>
          <w:tcPr>
            <w:tcW w:w="709" w:type="dxa"/>
          </w:tcPr>
          <w:p w:rsidR="006425AD" w:rsidRPr="00356848" w:rsidRDefault="006425AD" w:rsidP="00FC4420">
            <w:pPr>
              <w:adjustRightInd w:val="0"/>
              <w:snapToGrid w:val="0"/>
              <w:spacing w:line="360" w:lineRule="exact"/>
              <w:jc w:val="center"/>
              <w:rPr>
                <w:sz w:val="18"/>
                <w:szCs w:val="18"/>
              </w:rPr>
            </w:pPr>
          </w:p>
        </w:tc>
        <w:tc>
          <w:tcPr>
            <w:tcW w:w="709" w:type="dxa"/>
          </w:tcPr>
          <w:p w:rsidR="006425AD" w:rsidRPr="00356848" w:rsidRDefault="006425AD" w:rsidP="00FC4420">
            <w:pPr>
              <w:adjustRightInd w:val="0"/>
              <w:snapToGrid w:val="0"/>
              <w:spacing w:line="360" w:lineRule="exact"/>
              <w:jc w:val="center"/>
              <w:rPr>
                <w:sz w:val="18"/>
                <w:szCs w:val="18"/>
              </w:rPr>
            </w:pP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7.8</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8.9</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8.2</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8.5</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8.4</w:t>
            </w:r>
          </w:p>
        </w:tc>
        <w:tc>
          <w:tcPr>
            <w:tcW w:w="851"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8.0</w:t>
            </w:r>
          </w:p>
        </w:tc>
      </w:tr>
      <w:tr w:rsidR="006425AD" w:rsidRPr="00356848">
        <w:tc>
          <w:tcPr>
            <w:tcW w:w="2694" w:type="dxa"/>
            <w:gridSpan w:val="2"/>
          </w:tcPr>
          <w:p w:rsidR="006425AD" w:rsidRPr="00356848" w:rsidRDefault="00FC4420" w:rsidP="00FC4420">
            <w:pPr>
              <w:pStyle w:val="aa"/>
              <w:adjustRightInd w:val="0"/>
              <w:snapToGrid w:val="0"/>
              <w:spacing w:line="360" w:lineRule="exact"/>
              <w:ind w:firstLineChars="0" w:firstLine="0"/>
              <w:rPr>
                <w:rFonts w:asciiTheme="minorEastAsia" w:hAnsiTheme="minorEastAsia"/>
                <w:sz w:val="18"/>
                <w:szCs w:val="18"/>
              </w:rPr>
            </w:pPr>
            <w:r w:rsidRPr="00356848">
              <w:rPr>
                <w:rFonts w:asciiTheme="minorEastAsia" w:hAnsiTheme="minorEastAsia" w:hint="eastAsia"/>
                <w:sz w:val="18"/>
                <w:szCs w:val="18"/>
              </w:rPr>
              <w:t>吸油量（与参比样比）/%</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2.4</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2.4</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2.4</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2.4</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2.4</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2.4</w:t>
            </w:r>
          </w:p>
        </w:tc>
        <w:tc>
          <w:tcPr>
            <w:tcW w:w="851"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2.4</w:t>
            </w:r>
          </w:p>
        </w:tc>
      </w:tr>
      <w:tr w:rsidR="006425AD" w:rsidRPr="00356848">
        <w:tc>
          <w:tcPr>
            <w:tcW w:w="2694" w:type="dxa"/>
            <w:gridSpan w:val="2"/>
          </w:tcPr>
          <w:p w:rsidR="006425AD" w:rsidRPr="00356848" w:rsidRDefault="00FC4420" w:rsidP="00FC4420">
            <w:pPr>
              <w:pStyle w:val="aa"/>
              <w:adjustRightInd w:val="0"/>
              <w:snapToGrid w:val="0"/>
              <w:spacing w:line="360" w:lineRule="exact"/>
              <w:ind w:firstLineChars="0" w:firstLine="0"/>
              <w:rPr>
                <w:rFonts w:asciiTheme="minorEastAsia" w:hAnsiTheme="minorEastAsia"/>
                <w:sz w:val="18"/>
                <w:szCs w:val="18"/>
                <w:highlight w:val="yellow"/>
              </w:rPr>
            </w:pPr>
            <w:r w:rsidRPr="00356848">
              <w:rPr>
                <w:rFonts w:asciiTheme="minorEastAsia" w:hAnsiTheme="minorEastAsia" w:hint="eastAsia"/>
                <w:sz w:val="18"/>
                <w:szCs w:val="18"/>
              </w:rPr>
              <w:t xml:space="preserve">抗结晶性/级  </w:t>
            </w:r>
          </w:p>
        </w:tc>
        <w:tc>
          <w:tcPr>
            <w:tcW w:w="708" w:type="dxa"/>
            <w:vAlign w:val="center"/>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w:t>
            </w:r>
          </w:p>
        </w:tc>
        <w:tc>
          <w:tcPr>
            <w:tcW w:w="709" w:type="dxa"/>
            <w:vAlign w:val="center"/>
          </w:tcPr>
          <w:p w:rsidR="006425AD" w:rsidRPr="00356848" w:rsidRDefault="00FC4420" w:rsidP="00FC4420">
            <w:pPr>
              <w:adjustRightInd w:val="0"/>
              <w:snapToGrid w:val="0"/>
              <w:spacing w:line="360" w:lineRule="exact"/>
              <w:jc w:val="center"/>
            </w:pPr>
            <w:r w:rsidRPr="00356848">
              <w:rPr>
                <w:rFonts w:hint="eastAsia"/>
              </w:rPr>
              <w:t>1</w:t>
            </w:r>
          </w:p>
        </w:tc>
        <w:tc>
          <w:tcPr>
            <w:tcW w:w="709" w:type="dxa"/>
            <w:vAlign w:val="center"/>
          </w:tcPr>
          <w:p w:rsidR="006425AD" w:rsidRPr="00356848" w:rsidRDefault="00FC4420" w:rsidP="00FC4420">
            <w:pPr>
              <w:adjustRightInd w:val="0"/>
              <w:snapToGrid w:val="0"/>
              <w:spacing w:line="360" w:lineRule="exact"/>
              <w:jc w:val="center"/>
            </w:pPr>
            <w:r w:rsidRPr="00356848">
              <w:rPr>
                <w:rFonts w:hint="eastAsia"/>
              </w:rPr>
              <w:t>1</w:t>
            </w:r>
          </w:p>
        </w:tc>
        <w:tc>
          <w:tcPr>
            <w:tcW w:w="709" w:type="dxa"/>
            <w:vAlign w:val="center"/>
          </w:tcPr>
          <w:p w:rsidR="006425AD" w:rsidRPr="00356848" w:rsidRDefault="00FC4420" w:rsidP="00FC4420">
            <w:pPr>
              <w:adjustRightInd w:val="0"/>
              <w:snapToGrid w:val="0"/>
              <w:spacing w:line="360" w:lineRule="exact"/>
              <w:jc w:val="center"/>
            </w:pPr>
            <w:r w:rsidRPr="00356848">
              <w:rPr>
                <w:rFonts w:hint="eastAsia"/>
              </w:rPr>
              <w:t>1</w:t>
            </w:r>
          </w:p>
        </w:tc>
        <w:tc>
          <w:tcPr>
            <w:tcW w:w="708" w:type="dxa"/>
            <w:vAlign w:val="center"/>
          </w:tcPr>
          <w:p w:rsidR="006425AD" w:rsidRPr="00356848" w:rsidRDefault="00FC4420" w:rsidP="00FC4420">
            <w:pPr>
              <w:adjustRightInd w:val="0"/>
              <w:snapToGrid w:val="0"/>
              <w:spacing w:line="360" w:lineRule="exact"/>
              <w:jc w:val="center"/>
            </w:pPr>
            <w:r w:rsidRPr="00356848">
              <w:rPr>
                <w:rFonts w:hint="eastAsia"/>
              </w:rPr>
              <w:t>1</w:t>
            </w:r>
          </w:p>
        </w:tc>
        <w:tc>
          <w:tcPr>
            <w:tcW w:w="709" w:type="dxa"/>
            <w:vAlign w:val="center"/>
          </w:tcPr>
          <w:p w:rsidR="006425AD" w:rsidRPr="00356848" w:rsidRDefault="00FC4420" w:rsidP="00FC4420">
            <w:pPr>
              <w:adjustRightInd w:val="0"/>
              <w:snapToGrid w:val="0"/>
              <w:spacing w:line="360" w:lineRule="exact"/>
              <w:jc w:val="center"/>
            </w:pPr>
            <w:r w:rsidRPr="00356848">
              <w:rPr>
                <w:rFonts w:hint="eastAsia"/>
              </w:rPr>
              <w:t>1</w:t>
            </w:r>
          </w:p>
        </w:tc>
        <w:tc>
          <w:tcPr>
            <w:tcW w:w="709" w:type="dxa"/>
            <w:vAlign w:val="center"/>
          </w:tcPr>
          <w:p w:rsidR="006425AD" w:rsidRPr="00356848" w:rsidRDefault="00FC4420" w:rsidP="00FC4420">
            <w:pPr>
              <w:adjustRightInd w:val="0"/>
              <w:snapToGrid w:val="0"/>
              <w:spacing w:line="360" w:lineRule="exact"/>
              <w:jc w:val="center"/>
            </w:pPr>
            <w:r w:rsidRPr="00356848">
              <w:rPr>
                <w:rFonts w:hint="eastAsia"/>
              </w:rPr>
              <w:t>1</w:t>
            </w:r>
          </w:p>
        </w:tc>
        <w:tc>
          <w:tcPr>
            <w:tcW w:w="709" w:type="dxa"/>
            <w:vAlign w:val="center"/>
          </w:tcPr>
          <w:p w:rsidR="006425AD" w:rsidRPr="00356848" w:rsidRDefault="00FC4420" w:rsidP="00FC4420">
            <w:pPr>
              <w:adjustRightInd w:val="0"/>
              <w:snapToGrid w:val="0"/>
              <w:spacing w:line="360" w:lineRule="exact"/>
              <w:jc w:val="center"/>
            </w:pPr>
            <w:r w:rsidRPr="00356848">
              <w:rPr>
                <w:rFonts w:hint="eastAsia"/>
              </w:rPr>
              <w:t>1</w:t>
            </w:r>
          </w:p>
        </w:tc>
        <w:tc>
          <w:tcPr>
            <w:tcW w:w="708" w:type="dxa"/>
            <w:vAlign w:val="center"/>
          </w:tcPr>
          <w:p w:rsidR="006425AD" w:rsidRPr="00356848" w:rsidRDefault="00FC4420" w:rsidP="00FC4420">
            <w:pPr>
              <w:adjustRightInd w:val="0"/>
              <w:snapToGrid w:val="0"/>
              <w:spacing w:line="360" w:lineRule="exact"/>
              <w:jc w:val="center"/>
            </w:pPr>
            <w:r w:rsidRPr="00356848">
              <w:rPr>
                <w:rFonts w:hint="eastAsia"/>
              </w:rPr>
              <w:t>1</w:t>
            </w:r>
          </w:p>
        </w:tc>
        <w:tc>
          <w:tcPr>
            <w:tcW w:w="851" w:type="dxa"/>
            <w:vAlign w:val="center"/>
          </w:tcPr>
          <w:p w:rsidR="006425AD" w:rsidRPr="00356848" w:rsidRDefault="00FC4420" w:rsidP="00FC4420">
            <w:pPr>
              <w:adjustRightInd w:val="0"/>
              <w:snapToGrid w:val="0"/>
              <w:spacing w:line="360" w:lineRule="exact"/>
              <w:jc w:val="center"/>
            </w:pPr>
            <w:r w:rsidRPr="00356848">
              <w:rPr>
                <w:rFonts w:hint="eastAsia"/>
              </w:rPr>
              <w:t>1</w:t>
            </w:r>
          </w:p>
        </w:tc>
      </w:tr>
    </w:tbl>
    <w:p w:rsidR="003A00EE" w:rsidRDefault="003A00EE" w:rsidP="00FC4420">
      <w:pPr>
        <w:adjustRightInd w:val="0"/>
        <w:snapToGrid w:val="0"/>
        <w:spacing w:line="360" w:lineRule="exact"/>
        <w:jc w:val="center"/>
        <w:rPr>
          <w:rFonts w:asciiTheme="minorEastAsia" w:eastAsiaTheme="minorEastAsia" w:hAnsiTheme="minorEastAsia" w:cs="宋体"/>
          <w:szCs w:val="21"/>
        </w:rPr>
      </w:pPr>
    </w:p>
    <w:p w:rsidR="006425AD" w:rsidRDefault="00FC4420" w:rsidP="00FC4420">
      <w:pPr>
        <w:adjustRightInd w:val="0"/>
        <w:snapToGrid w:val="0"/>
        <w:spacing w:line="360" w:lineRule="exact"/>
        <w:jc w:val="center"/>
        <w:rPr>
          <w:rFonts w:asciiTheme="minorEastAsia" w:eastAsiaTheme="minorEastAsia" w:hAnsiTheme="minorEastAsia" w:cs="宋体"/>
          <w:b/>
          <w:szCs w:val="21"/>
        </w:rPr>
      </w:pPr>
      <w:r>
        <w:rPr>
          <w:rFonts w:asciiTheme="minorEastAsia" w:eastAsiaTheme="minorEastAsia" w:hAnsiTheme="minorEastAsia" w:cs="宋体" w:hint="eastAsia"/>
          <w:szCs w:val="21"/>
        </w:rPr>
        <w:t>表5 企业积累数据3</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1"/>
        <w:gridCol w:w="993"/>
        <w:gridCol w:w="708"/>
        <w:gridCol w:w="709"/>
        <w:gridCol w:w="709"/>
        <w:gridCol w:w="709"/>
        <w:gridCol w:w="708"/>
        <w:gridCol w:w="709"/>
        <w:gridCol w:w="709"/>
        <w:gridCol w:w="709"/>
        <w:gridCol w:w="708"/>
        <w:gridCol w:w="851"/>
      </w:tblGrid>
      <w:tr w:rsidR="006425AD" w:rsidRPr="00356848">
        <w:tc>
          <w:tcPr>
            <w:tcW w:w="2694" w:type="dxa"/>
            <w:gridSpan w:val="2"/>
          </w:tcPr>
          <w:p w:rsidR="006425AD" w:rsidRPr="00356848" w:rsidRDefault="00FC4420" w:rsidP="00FC4420">
            <w:pPr>
              <w:adjustRightInd w:val="0"/>
              <w:snapToGrid w:val="0"/>
              <w:spacing w:line="360" w:lineRule="exact"/>
              <w:jc w:val="center"/>
              <w:rPr>
                <w:rFonts w:asciiTheme="minorEastAsia" w:eastAsiaTheme="minorEastAsia" w:hAnsiTheme="minorEastAsia"/>
                <w:sz w:val="18"/>
                <w:szCs w:val="18"/>
              </w:rPr>
            </w:pPr>
            <w:r w:rsidRPr="00356848">
              <w:rPr>
                <w:rFonts w:asciiTheme="minorEastAsia" w:eastAsiaTheme="minorEastAsia" w:hAnsiTheme="minorEastAsia" w:hint="eastAsia"/>
                <w:sz w:val="18"/>
                <w:szCs w:val="18"/>
              </w:rPr>
              <w:t>项    目</w:t>
            </w:r>
          </w:p>
        </w:tc>
        <w:tc>
          <w:tcPr>
            <w:tcW w:w="708" w:type="dxa"/>
            <w:vAlign w:val="center"/>
          </w:tcPr>
          <w:p w:rsidR="006425AD" w:rsidRPr="00356848" w:rsidRDefault="00FC4420" w:rsidP="00FC4420">
            <w:pPr>
              <w:adjustRightInd w:val="0"/>
              <w:snapToGrid w:val="0"/>
              <w:spacing w:line="360" w:lineRule="exact"/>
              <w:rPr>
                <w:sz w:val="18"/>
                <w:szCs w:val="18"/>
              </w:rPr>
            </w:pPr>
            <w:r w:rsidRPr="00356848">
              <w:rPr>
                <w:rFonts w:hint="eastAsia"/>
                <w:sz w:val="18"/>
                <w:szCs w:val="18"/>
              </w:rPr>
              <w:t>样品</w:t>
            </w:r>
            <w:r w:rsidRPr="00356848">
              <w:rPr>
                <w:rFonts w:hint="eastAsia"/>
                <w:sz w:val="18"/>
                <w:szCs w:val="18"/>
              </w:rPr>
              <w:t>1</w:t>
            </w:r>
          </w:p>
        </w:tc>
        <w:tc>
          <w:tcPr>
            <w:tcW w:w="709" w:type="dxa"/>
            <w:vAlign w:val="center"/>
          </w:tcPr>
          <w:p w:rsidR="006425AD" w:rsidRPr="00356848" w:rsidRDefault="00FC4420" w:rsidP="00FC4420">
            <w:pPr>
              <w:adjustRightInd w:val="0"/>
              <w:snapToGrid w:val="0"/>
              <w:spacing w:line="360" w:lineRule="exact"/>
              <w:rPr>
                <w:sz w:val="18"/>
                <w:szCs w:val="18"/>
              </w:rPr>
            </w:pPr>
            <w:r w:rsidRPr="00356848">
              <w:rPr>
                <w:rFonts w:hint="eastAsia"/>
                <w:sz w:val="18"/>
                <w:szCs w:val="18"/>
              </w:rPr>
              <w:t>样品</w:t>
            </w:r>
            <w:r w:rsidRPr="00356848">
              <w:rPr>
                <w:rFonts w:hint="eastAsia"/>
                <w:sz w:val="18"/>
                <w:szCs w:val="18"/>
              </w:rPr>
              <w:t>2</w:t>
            </w:r>
          </w:p>
        </w:tc>
        <w:tc>
          <w:tcPr>
            <w:tcW w:w="709" w:type="dxa"/>
            <w:vAlign w:val="center"/>
          </w:tcPr>
          <w:p w:rsidR="006425AD" w:rsidRPr="00356848" w:rsidRDefault="00FC4420" w:rsidP="00FC4420">
            <w:pPr>
              <w:adjustRightInd w:val="0"/>
              <w:snapToGrid w:val="0"/>
              <w:spacing w:line="360" w:lineRule="exact"/>
              <w:rPr>
                <w:sz w:val="18"/>
                <w:szCs w:val="18"/>
              </w:rPr>
            </w:pPr>
            <w:r w:rsidRPr="00356848">
              <w:rPr>
                <w:rFonts w:hint="eastAsia"/>
                <w:sz w:val="18"/>
                <w:szCs w:val="18"/>
              </w:rPr>
              <w:t>样品</w:t>
            </w:r>
            <w:r w:rsidRPr="00356848">
              <w:rPr>
                <w:rFonts w:hint="eastAsia"/>
                <w:sz w:val="18"/>
                <w:szCs w:val="18"/>
              </w:rPr>
              <w:t>3</w:t>
            </w:r>
          </w:p>
        </w:tc>
        <w:tc>
          <w:tcPr>
            <w:tcW w:w="709" w:type="dxa"/>
            <w:vAlign w:val="center"/>
          </w:tcPr>
          <w:p w:rsidR="006425AD" w:rsidRPr="00356848" w:rsidRDefault="00FC4420" w:rsidP="00FC4420">
            <w:pPr>
              <w:adjustRightInd w:val="0"/>
              <w:snapToGrid w:val="0"/>
              <w:spacing w:line="360" w:lineRule="exact"/>
              <w:rPr>
                <w:sz w:val="18"/>
                <w:szCs w:val="18"/>
              </w:rPr>
            </w:pPr>
            <w:r w:rsidRPr="00356848">
              <w:rPr>
                <w:rFonts w:hint="eastAsia"/>
                <w:sz w:val="18"/>
                <w:szCs w:val="18"/>
              </w:rPr>
              <w:t>样品</w:t>
            </w:r>
            <w:r w:rsidRPr="00356848">
              <w:rPr>
                <w:rFonts w:hint="eastAsia"/>
                <w:sz w:val="18"/>
                <w:szCs w:val="18"/>
              </w:rPr>
              <w:t>4</w:t>
            </w:r>
          </w:p>
        </w:tc>
        <w:tc>
          <w:tcPr>
            <w:tcW w:w="708" w:type="dxa"/>
            <w:vAlign w:val="center"/>
          </w:tcPr>
          <w:p w:rsidR="006425AD" w:rsidRPr="00356848" w:rsidRDefault="00FC4420" w:rsidP="00FC4420">
            <w:pPr>
              <w:adjustRightInd w:val="0"/>
              <w:snapToGrid w:val="0"/>
              <w:spacing w:line="360" w:lineRule="exact"/>
              <w:rPr>
                <w:sz w:val="18"/>
                <w:szCs w:val="18"/>
              </w:rPr>
            </w:pPr>
            <w:r w:rsidRPr="00356848">
              <w:rPr>
                <w:rFonts w:hint="eastAsia"/>
                <w:sz w:val="18"/>
                <w:szCs w:val="18"/>
              </w:rPr>
              <w:t>样品</w:t>
            </w:r>
            <w:r w:rsidRPr="00356848">
              <w:rPr>
                <w:rFonts w:hint="eastAsia"/>
                <w:sz w:val="18"/>
                <w:szCs w:val="18"/>
              </w:rPr>
              <w:t>5</w:t>
            </w:r>
          </w:p>
        </w:tc>
        <w:tc>
          <w:tcPr>
            <w:tcW w:w="709" w:type="dxa"/>
            <w:vAlign w:val="center"/>
          </w:tcPr>
          <w:p w:rsidR="006425AD" w:rsidRPr="00356848" w:rsidRDefault="00FC4420" w:rsidP="00FC4420">
            <w:pPr>
              <w:adjustRightInd w:val="0"/>
              <w:snapToGrid w:val="0"/>
              <w:spacing w:line="360" w:lineRule="exact"/>
              <w:rPr>
                <w:sz w:val="18"/>
                <w:szCs w:val="18"/>
              </w:rPr>
            </w:pPr>
            <w:r w:rsidRPr="00356848">
              <w:rPr>
                <w:rFonts w:hint="eastAsia"/>
                <w:sz w:val="18"/>
                <w:szCs w:val="18"/>
              </w:rPr>
              <w:t>样品</w:t>
            </w:r>
            <w:r w:rsidRPr="00356848">
              <w:rPr>
                <w:rFonts w:hint="eastAsia"/>
                <w:sz w:val="18"/>
                <w:szCs w:val="18"/>
              </w:rPr>
              <w:t>6</w:t>
            </w:r>
          </w:p>
        </w:tc>
        <w:tc>
          <w:tcPr>
            <w:tcW w:w="709" w:type="dxa"/>
            <w:vAlign w:val="center"/>
          </w:tcPr>
          <w:p w:rsidR="006425AD" w:rsidRPr="00356848" w:rsidRDefault="00FC4420" w:rsidP="00FC4420">
            <w:pPr>
              <w:adjustRightInd w:val="0"/>
              <w:snapToGrid w:val="0"/>
              <w:spacing w:line="360" w:lineRule="exact"/>
              <w:rPr>
                <w:sz w:val="18"/>
                <w:szCs w:val="18"/>
              </w:rPr>
            </w:pPr>
            <w:r w:rsidRPr="00356848">
              <w:rPr>
                <w:rFonts w:hint="eastAsia"/>
                <w:sz w:val="18"/>
                <w:szCs w:val="18"/>
              </w:rPr>
              <w:t>样品</w:t>
            </w:r>
            <w:r w:rsidRPr="00356848">
              <w:rPr>
                <w:rFonts w:hint="eastAsia"/>
                <w:sz w:val="18"/>
                <w:szCs w:val="18"/>
              </w:rPr>
              <w:t>7</w:t>
            </w:r>
          </w:p>
        </w:tc>
        <w:tc>
          <w:tcPr>
            <w:tcW w:w="709" w:type="dxa"/>
            <w:vAlign w:val="center"/>
          </w:tcPr>
          <w:p w:rsidR="006425AD" w:rsidRPr="00356848" w:rsidRDefault="00FC4420" w:rsidP="00FC4420">
            <w:pPr>
              <w:adjustRightInd w:val="0"/>
              <w:snapToGrid w:val="0"/>
              <w:spacing w:line="360" w:lineRule="exact"/>
              <w:rPr>
                <w:sz w:val="18"/>
                <w:szCs w:val="18"/>
              </w:rPr>
            </w:pPr>
            <w:r w:rsidRPr="00356848">
              <w:rPr>
                <w:rFonts w:hint="eastAsia"/>
                <w:sz w:val="18"/>
                <w:szCs w:val="18"/>
              </w:rPr>
              <w:t>样品</w:t>
            </w:r>
            <w:r w:rsidRPr="00356848">
              <w:rPr>
                <w:rFonts w:hint="eastAsia"/>
                <w:sz w:val="18"/>
                <w:szCs w:val="18"/>
              </w:rPr>
              <w:t>8</w:t>
            </w:r>
          </w:p>
        </w:tc>
        <w:tc>
          <w:tcPr>
            <w:tcW w:w="708" w:type="dxa"/>
            <w:vAlign w:val="center"/>
          </w:tcPr>
          <w:p w:rsidR="006425AD" w:rsidRPr="00356848" w:rsidRDefault="00FC4420" w:rsidP="00FC4420">
            <w:pPr>
              <w:adjustRightInd w:val="0"/>
              <w:snapToGrid w:val="0"/>
              <w:spacing w:line="360" w:lineRule="exact"/>
              <w:rPr>
                <w:sz w:val="18"/>
                <w:szCs w:val="18"/>
              </w:rPr>
            </w:pPr>
            <w:r w:rsidRPr="00356848">
              <w:rPr>
                <w:rFonts w:hint="eastAsia"/>
                <w:sz w:val="18"/>
                <w:szCs w:val="18"/>
              </w:rPr>
              <w:t>样品</w:t>
            </w:r>
            <w:r w:rsidRPr="00356848">
              <w:rPr>
                <w:rFonts w:hint="eastAsia"/>
                <w:sz w:val="18"/>
                <w:szCs w:val="18"/>
              </w:rPr>
              <w:t>9</w:t>
            </w:r>
          </w:p>
        </w:tc>
        <w:tc>
          <w:tcPr>
            <w:tcW w:w="851" w:type="dxa"/>
            <w:vAlign w:val="center"/>
          </w:tcPr>
          <w:p w:rsidR="006425AD" w:rsidRPr="00356848" w:rsidRDefault="00FC4420" w:rsidP="00FC4420">
            <w:pPr>
              <w:adjustRightInd w:val="0"/>
              <w:snapToGrid w:val="0"/>
              <w:spacing w:line="360" w:lineRule="exact"/>
              <w:rPr>
                <w:sz w:val="18"/>
                <w:szCs w:val="18"/>
              </w:rPr>
            </w:pPr>
            <w:r w:rsidRPr="00356848">
              <w:rPr>
                <w:rFonts w:hint="eastAsia"/>
                <w:sz w:val="18"/>
                <w:szCs w:val="18"/>
              </w:rPr>
              <w:t>样品</w:t>
            </w:r>
            <w:r w:rsidRPr="00356848">
              <w:rPr>
                <w:rFonts w:hint="eastAsia"/>
                <w:sz w:val="18"/>
                <w:szCs w:val="18"/>
              </w:rPr>
              <w:t>10</w:t>
            </w:r>
          </w:p>
        </w:tc>
      </w:tr>
      <w:tr w:rsidR="006425AD" w:rsidRPr="00356848">
        <w:tc>
          <w:tcPr>
            <w:tcW w:w="1701" w:type="dxa"/>
            <w:vAlign w:val="center"/>
          </w:tcPr>
          <w:p w:rsidR="006425AD" w:rsidRPr="00356848" w:rsidRDefault="00FC4420" w:rsidP="00FC4420">
            <w:pPr>
              <w:pStyle w:val="aa"/>
              <w:adjustRightInd w:val="0"/>
              <w:snapToGrid w:val="0"/>
              <w:spacing w:line="360" w:lineRule="exact"/>
              <w:ind w:firstLineChars="0" w:firstLine="0"/>
              <w:rPr>
                <w:rFonts w:asciiTheme="minorEastAsia" w:hAnsiTheme="minorEastAsia"/>
                <w:sz w:val="18"/>
                <w:szCs w:val="18"/>
              </w:rPr>
            </w:pPr>
            <w:r w:rsidRPr="00356848">
              <w:rPr>
                <w:rFonts w:asciiTheme="minorEastAsia" w:hAnsiTheme="minorEastAsia" w:hint="eastAsia"/>
                <w:sz w:val="18"/>
                <w:szCs w:val="18"/>
              </w:rPr>
              <w:t>颜色（与参比样比）</w:t>
            </w:r>
          </w:p>
        </w:tc>
        <w:tc>
          <w:tcPr>
            <w:tcW w:w="993" w:type="dxa"/>
          </w:tcPr>
          <w:p w:rsidR="006425AD" w:rsidRPr="00356848" w:rsidRDefault="00FC4420" w:rsidP="00FC4420">
            <w:pPr>
              <w:pStyle w:val="aa"/>
              <w:adjustRightInd w:val="0"/>
              <w:snapToGrid w:val="0"/>
              <w:spacing w:line="360" w:lineRule="exact"/>
              <w:ind w:firstLineChars="0" w:firstLine="0"/>
              <w:jc w:val="center"/>
              <w:rPr>
                <w:rFonts w:asciiTheme="minorEastAsia" w:hAnsiTheme="minorEastAsia"/>
                <w:sz w:val="18"/>
                <w:szCs w:val="18"/>
              </w:rPr>
            </w:pPr>
            <w:r w:rsidRPr="00356848">
              <w:rPr>
                <w:rFonts w:asciiTheme="minorEastAsia" w:hAnsiTheme="minorEastAsia" w:hint="eastAsia"/>
                <w:sz w:val="18"/>
                <w:szCs w:val="18"/>
              </w:rPr>
              <w:t>目视法</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微红</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微绿</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微绿</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近似</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近似</w:t>
            </w:r>
          </w:p>
        </w:tc>
        <w:tc>
          <w:tcPr>
            <w:tcW w:w="709" w:type="dxa"/>
          </w:tcPr>
          <w:p w:rsidR="006425AD" w:rsidRPr="00356848" w:rsidRDefault="00FC4420" w:rsidP="00FC4420">
            <w:pPr>
              <w:adjustRightInd w:val="0"/>
              <w:snapToGrid w:val="0"/>
              <w:spacing w:line="360" w:lineRule="exact"/>
            </w:pPr>
            <w:r w:rsidRPr="00356848">
              <w:rPr>
                <w:rFonts w:hint="eastAsia"/>
                <w:sz w:val="18"/>
                <w:szCs w:val="18"/>
              </w:rPr>
              <w:t>微红</w:t>
            </w:r>
          </w:p>
        </w:tc>
        <w:tc>
          <w:tcPr>
            <w:tcW w:w="709" w:type="dxa"/>
          </w:tcPr>
          <w:p w:rsidR="006425AD" w:rsidRPr="00356848" w:rsidRDefault="00FC4420" w:rsidP="00FC4420">
            <w:pPr>
              <w:adjustRightInd w:val="0"/>
              <w:snapToGrid w:val="0"/>
              <w:spacing w:line="360" w:lineRule="exact"/>
            </w:pPr>
            <w:r w:rsidRPr="00356848">
              <w:rPr>
                <w:rFonts w:hint="eastAsia"/>
                <w:sz w:val="18"/>
                <w:szCs w:val="18"/>
              </w:rPr>
              <w:t>微红</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微绿</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近似</w:t>
            </w:r>
          </w:p>
        </w:tc>
        <w:tc>
          <w:tcPr>
            <w:tcW w:w="851"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近似</w:t>
            </w:r>
          </w:p>
        </w:tc>
      </w:tr>
      <w:tr w:rsidR="006425AD" w:rsidRPr="00356848">
        <w:tc>
          <w:tcPr>
            <w:tcW w:w="2694" w:type="dxa"/>
            <w:gridSpan w:val="2"/>
          </w:tcPr>
          <w:p w:rsidR="006425AD" w:rsidRPr="00356848" w:rsidRDefault="00FC4420" w:rsidP="00FC4420">
            <w:pPr>
              <w:pStyle w:val="aa"/>
              <w:adjustRightInd w:val="0"/>
              <w:snapToGrid w:val="0"/>
              <w:spacing w:line="360" w:lineRule="exact"/>
              <w:ind w:firstLineChars="0" w:firstLine="0"/>
              <w:rPr>
                <w:rFonts w:asciiTheme="minorEastAsia" w:hAnsiTheme="minorEastAsia"/>
                <w:sz w:val="18"/>
                <w:szCs w:val="18"/>
              </w:rPr>
            </w:pPr>
            <w:r w:rsidRPr="00356848">
              <w:rPr>
                <w:rFonts w:asciiTheme="minorEastAsia" w:hAnsiTheme="minorEastAsia" w:hint="eastAsia"/>
                <w:sz w:val="18"/>
                <w:szCs w:val="18"/>
              </w:rPr>
              <w:t>相对着色力（与参比样比），%</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98</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100</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100</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101</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97</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100</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102</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99</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100</w:t>
            </w:r>
          </w:p>
        </w:tc>
        <w:tc>
          <w:tcPr>
            <w:tcW w:w="851"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101</w:t>
            </w:r>
          </w:p>
        </w:tc>
      </w:tr>
      <w:tr w:rsidR="006425AD" w:rsidRPr="00356848">
        <w:tc>
          <w:tcPr>
            <w:tcW w:w="2694" w:type="dxa"/>
            <w:gridSpan w:val="2"/>
          </w:tcPr>
          <w:p w:rsidR="006425AD" w:rsidRPr="00356848" w:rsidRDefault="00FC4420" w:rsidP="00FC4420">
            <w:pPr>
              <w:pStyle w:val="aa"/>
              <w:adjustRightInd w:val="0"/>
              <w:snapToGrid w:val="0"/>
              <w:spacing w:line="360" w:lineRule="exact"/>
              <w:ind w:firstLineChars="0" w:firstLine="0"/>
              <w:jc w:val="left"/>
              <w:rPr>
                <w:rFonts w:asciiTheme="minorEastAsia" w:hAnsiTheme="minorEastAsia"/>
                <w:sz w:val="18"/>
                <w:szCs w:val="18"/>
              </w:rPr>
            </w:pPr>
            <w:r w:rsidRPr="00356848">
              <w:rPr>
                <w:rFonts w:asciiTheme="minorEastAsia" w:hAnsiTheme="minorEastAsia" w:hint="eastAsia"/>
                <w:sz w:val="18"/>
                <w:szCs w:val="18"/>
              </w:rPr>
              <w:t xml:space="preserve">105℃挥发物的质量分数，% </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1.3</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1.5</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0.73</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0.6</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0.78</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1.15</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1.05</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1.59</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1.37</w:t>
            </w:r>
          </w:p>
        </w:tc>
        <w:tc>
          <w:tcPr>
            <w:tcW w:w="851"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1.05</w:t>
            </w:r>
          </w:p>
        </w:tc>
      </w:tr>
      <w:tr w:rsidR="006425AD" w:rsidRPr="00356848">
        <w:tc>
          <w:tcPr>
            <w:tcW w:w="2694" w:type="dxa"/>
            <w:gridSpan w:val="2"/>
          </w:tcPr>
          <w:p w:rsidR="006425AD" w:rsidRPr="00356848" w:rsidRDefault="00FC4420" w:rsidP="00FC4420">
            <w:pPr>
              <w:pStyle w:val="aa"/>
              <w:adjustRightInd w:val="0"/>
              <w:snapToGrid w:val="0"/>
              <w:spacing w:line="360" w:lineRule="exact"/>
              <w:ind w:firstLineChars="0" w:firstLine="0"/>
              <w:jc w:val="left"/>
              <w:rPr>
                <w:rFonts w:asciiTheme="minorEastAsia" w:hAnsiTheme="minorEastAsia"/>
                <w:sz w:val="18"/>
                <w:szCs w:val="18"/>
              </w:rPr>
            </w:pPr>
            <w:r w:rsidRPr="00356848">
              <w:rPr>
                <w:rFonts w:asciiTheme="minorEastAsia" w:hAnsiTheme="minorEastAsia" w:hint="eastAsia"/>
                <w:sz w:val="18"/>
                <w:szCs w:val="18"/>
              </w:rPr>
              <w:t xml:space="preserve">水溶物的质量分数，%     </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0.9</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1.1</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0.87</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0.95</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0.69</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0.84</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1.2</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1.2</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1.1</w:t>
            </w:r>
          </w:p>
        </w:tc>
        <w:tc>
          <w:tcPr>
            <w:tcW w:w="851"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0.9</w:t>
            </w:r>
          </w:p>
        </w:tc>
      </w:tr>
      <w:tr w:rsidR="006425AD" w:rsidRPr="00356848">
        <w:tc>
          <w:tcPr>
            <w:tcW w:w="2694" w:type="dxa"/>
            <w:gridSpan w:val="2"/>
          </w:tcPr>
          <w:p w:rsidR="006425AD" w:rsidRPr="00356848" w:rsidRDefault="00FC4420" w:rsidP="00FC4420">
            <w:pPr>
              <w:pStyle w:val="aa"/>
              <w:adjustRightInd w:val="0"/>
              <w:snapToGrid w:val="0"/>
              <w:spacing w:line="360" w:lineRule="exact"/>
              <w:ind w:firstLineChars="0" w:firstLine="0"/>
              <w:rPr>
                <w:rFonts w:asciiTheme="minorEastAsia" w:hAnsiTheme="minorEastAsia"/>
                <w:sz w:val="18"/>
                <w:szCs w:val="18"/>
              </w:rPr>
            </w:pPr>
            <w:r w:rsidRPr="00356848">
              <w:rPr>
                <w:rFonts w:asciiTheme="minorEastAsia" w:hAnsiTheme="minorEastAsia" w:hint="eastAsia"/>
                <w:sz w:val="18"/>
                <w:szCs w:val="18"/>
              </w:rPr>
              <w:t xml:space="preserve">水萃取液电导率，（μS/cm）      </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213</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169</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305</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235</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269</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246</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346</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362</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149</w:t>
            </w:r>
          </w:p>
        </w:tc>
        <w:tc>
          <w:tcPr>
            <w:tcW w:w="851"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126</w:t>
            </w:r>
          </w:p>
        </w:tc>
      </w:tr>
      <w:tr w:rsidR="006425AD" w:rsidRPr="00356848">
        <w:tc>
          <w:tcPr>
            <w:tcW w:w="2694" w:type="dxa"/>
            <w:gridSpan w:val="2"/>
          </w:tcPr>
          <w:p w:rsidR="006425AD" w:rsidRPr="00356848" w:rsidRDefault="00FC4420" w:rsidP="00FC4420">
            <w:pPr>
              <w:pStyle w:val="aa"/>
              <w:adjustRightInd w:val="0"/>
              <w:snapToGrid w:val="0"/>
              <w:spacing w:line="360" w:lineRule="exact"/>
              <w:ind w:firstLineChars="0" w:firstLine="0"/>
              <w:rPr>
                <w:rFonts w:asciiTheme="minorEastAsia" w:hAnsiTheme="minorEastAsia"/>
                <w:sz w:val="18"/>
                <w:szCs w:val="18"/>
              </w:rPr>
            </w:pPr>
            <w:r w:rsidRPr="00356848">
              <w:rPr>
                <w:rFonts w:asciiTheme="minorEastAsia" w:hAnsiTheme="minorEastAsia" w:hint="eastAsia"/>
                <w:sz w:val="18"/>
                <w:szCs w:val="18"/>
              </w:rPr>
              <w:t>水悬浮液pH值</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7.65</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7.82</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7.54</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7.61</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7.02</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7.7</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8.01</w:t>
            </w:r>
          </w:p>
        </w:tc>
        <w:tc>
          <w:tcPr>
            <w:tcW w:w="709"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7.69</w:t>
            </w:r>
          </w:p>
        </w:tc>
        <w:tc>
          <w:tcPr>
            <w:tcW w:w="708"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7.52</w:t>
            </w:r>
          </w:p>
        </w:tc>
        <w:tc>
          <w:tcPr>
            <w:tcW w:w="851" w:type="dxa"/>
          </w:tcPr>
          <w:p w:rsidR="006425AD" w:rsidRPr="00356848" w:rsidRDefault="00FC4420" w:rsidP="00FC4420">
            <w:pPr>
              <w:adjustRightInd w:val="0"/>
              <w:snapToGrid w:val="0"/>
              <w:spacing w:line="360" w:lineRule="exact"/>
              <w:jc w:val="center"/>
              <w:rPr>
                <w:sz w:val="18"/>
                <w:szCs w:val="18"/>
              </w:rPr>
            </w:pPr>
            <w:r w:rsidRPr="00356848">
              <w:rPr>
                <w:rFonts w:hint="eastAsia"/>
                <w:sz w:val="18"/>
                <w:szCs w:val="18"/>
              </w:rPr>
              <w:t>7.6</w:t>
            </w:r>
          </w:p>
        </w:tc>
      </w:tr>
      <w:tr w:rsidR="009E7610" w:rsidRPr="00356848">
        <w:tc>
          <w:tcPr>
            <w:tcW w:w="2694" w:type="dxa"/>
            <w:gridSpan w:val="2"/>
          </w:tcPr>
          <w:p w:rsidR="009E7610" w:rsidRPr="00356848" w:rsidRDefault="009E7610" w:rsidP="00FC4420">
            <w:pPr>
              <w:pStyle w:val="aa"/>
              <w:adjustRightInd w:val="0"/>
              <w:snapToGrid w:val="0"/>
              <w:spacing w:line="360" w:lineRule="exact"/>
              <w:ind w:firstLineChars="0" w:firstLine="0"/>
              <w:rPr>
                <w:rFonts w:asciiTheme="minorEastAsia" w:hAnsiTheme="minorEastAsia"/>
                <w:sz w:val="18"/>
                <w:szCs w:val="18"/>
              </w:rPr>
            </w:pPr>
            <w:bookmarkStart w:id="59" w:name="OLE_LINK78"/>
            <w:bookmarkStart w:id="60" w:name="OLE_LINK79"/>
            <w:r w:rsidRPr="00356848">
              <w:rPr>
                <w:rFonts w:asciiTheme="minorEastAsia" w:hAnsiTheme="minorEastAsia" w:hint="eastAsia"/>
                <w:sz w:val="18"/>
                <w:szCs w:val="18"/>
              </w:rPr>
              <w:t>筛余物(</w:t>
            </w:r>
            <w:r w:rsidRPr="00356848">
              <w:rPr>
                <w:rFonts w:hAnsi="宋体" w:hint="eastAsia"/>
                <w:sz w:val="18"/>
                <w:szCs w:val="18"/>
              </w:rPr>
              <w:t>45μm筛网</w:t>
            </w:r>
            <w:r w:rsidRPr="00356848">
              <w:rPr>
                <w:rFonts w:asciiTheme="minorEastAsia" w:hAnsiTheme="minorEastAsia" w:hint="eastAsia"/>
                <w:sz w:val="18"/>
                <w:szCs w:val="18"/>
              </w:rPr>
              <w:t>)</w:t>
            </w:r>
            <w:bookmarkEnd w:id="59"/>
            <w:bookmarkEnd w:id="60"/>
            <w:r w:rsidRPr="00356848">
              <w:rPr>
                <w:rFonts w:asciiTheme="minorEastAsia" w:hAnsiTheme="minorEastAsia" w:hint="eastAsia"/>
                <w:sz w:val="18"/>
                <w:szCs w:val="18"/>
              </w:rPr>
              <w:t xml:space="preserve">的质量分数，%  </w:t>
            </w:r>
          </w:p>
        </w:tc>
        <w:tc>
          <w:tcPr>
            <w:tcW w:w="708" w:type="dxa"/>
          </w:tcPr>
          <w:p w:rsidR="009E7610" w:rsidRPr="00356848" w:rsidRDefault="009E7610" w:rsidP="00FC4420">
            <w:pPr>
              <w:adjustRightInd w:val="0"/>
              <w:snapToGrid w:val="0"/>
              <w:spacing w:line="360" w:lineRule="exact"/>
              <w:jc w:val="center"/>
              <w:rPr>
                <w:sz w:val="18"/>
                <w:szCs w:val="18"/>
              </w:rPr>
            </w:pPr>
            <w:r>
              <w:rPr>
                <w:rFonts w:hint="eastAsia"/>
                <w:sz w:val="18"/>
                <w:szCs w:val="18"/>
              </w:rPr>
              <w:t>0.32</w:t>
            </w:r>
          </w:p>
        </w:tc>
        <w:tc>
          <w:tcPr>
            <w:tcW w:w="709" w:type="dxa"/>
          </w:tcPr>
          <w:p w:rsidR="009E7610" w:rsidRPr="00356848" w:rsidRDefault="009E7610" w:rsidP="00FC4420">
            <w:pPr>
              <w:adjustRightInd w:val="0"/>
              <w:snapToGrid w:val="0"/>
              <w:spacing w:line="360" w:lineRule="exact"/>
              <w:jc w:val="center"/>
              <w:rPr>
                <w:sz w:val="18"/>
                <w:szCs w:val="18"/>
              </w:rPr>
            </w:pPr>
            <w:r>
              <w:rPr>
                <w:rFonts w:hint="eastAsia"/>
                <w:sz w:val="18"/>
                <w:szCs w:val="18"/>
              </w:rPr>
              <w:t>0.40</w:t>
            </w:r>
          </w:p>
        </w:tc>
        <w:tc>
          <w:tcPr>
            <w:tcW w:w="709" w:type="dxa"/>
          </w:tcPr>
          <w:p w:rsidR="009E7610" w:rsidRPr="00356848" w:rsidRDefault="009E7610" w:rsidP="00FC4420">
            <w:pPr>
              <w:adjustRightInd w:val="0"/>
              <w:snapToGrid w:val="0"/>
              <w:spacing w:line="360" w:lineRule="exact"/>
              <w:jc w:val="center"/>
              <w:rPr>
                <w:sz w:val="18"/>
                <w:szCs w:val="18"/>
              </w:rPr>
            </w:pPr>
            <w:r>
              <w:rPr>
                <w:rFonts w:hint="eastAsia"/>
                <w:sz w:val="18"/>
                <w:szCs w:val="18"/>
              </w:rPr>
              <w:t>0.29</w:t>
            </w:r>
          </w:p>
        </w:tc>
        <w:tc>
          <w:tcPr>
            <w:tcW w:w="709" w:type="dxa"/>
          </w:tcPr>
          <w:p w:rsidR="009E7610" w:rsidRPr="00356848" w:rsidRDefault="009E7610" w:rsidP="00FC4420">
            <w:pPr>
              <w:adjustRightInd w:val="0"/>
              <w:snapToGrid w:val="0"/>
              <w:spacing w:line="360" w:lineRule="exact"/>
              <w:jc w:val="center"/>
              <w:rPr>
                <w:sz w:val="18"/>
                <w:szCs w:val="18"/>
              </w:rPr>
            </w:pPr>
            <w:r>
              <w:rPr>
                <w:rFonts w:hint="eastAsia"/>
                <w:sz w:val="18"/>
                <w:szCs w:val="18"/>
              </w:rPr>
              <w:t>0.35</w:t>
            </w:r>
          </w:p>
        </w:tc>
        <w:tc>
          <w:tcPr>
            <w:tcW w:w="708" w:type="dxa"/>
          </w:tcPr>
          <w:p w:rsidR="009E7610" w:rsidRPr="00356848" w:rsidRDefault="009E7610" w:rsidP="00FC4420">
            <w:pPr>
              <w:adjustRightInd w:val="0"/>
              <w:snapToGrid w:val="0"/>
              <w:spacing w:line="360" w:lineRule="exact"/>
              <w:jc w:val="center"/>
              <w:rPr>
                <w:sz w:val="18"/>
                <w:szCs w:val="18"/>
              </w:rPr>
            </w:pPr>
            <w:r>
              <w:rPr>
                <w:rFonts w:hint="eastAsia"/>
                <w:sz w:val="18"/>
                <w:szCs w:val="18"/>
              </w:rPr>
              <w:t>0.27</w:t>
            </w:r>
          </w:p>
        </w:tc>
        <w:tc>
          <w:tcPr>
            <w:tcW w:w="709" w:type="dxa"/>
          </w:tcPr>
          <w:p w:rsidR="009E7610" w:rsidRPr="00356848" w:rsidRDefault="009E7610" w:rsidP="00FC4420">
            <w:pPr>
              <w:adjustRightInd w:val="0"/>
              <w:snapToGrid w:val="0"/>
              <w:spacing w:line="360" w:lineRule="exact"/>
              <w:jc w:val="center"/>
              <w:rPr>
                <w:sz w:val="18"/>
                <w:szCs w:val="18"/>
              </w:rPr>
            </w:pPr>
            <w:r>
              <w:rPr>
                <w:rFonts w:hint="eastAsia"/>
                <w:sz w:val="18"/>
                <w:szCs w:val="18"/>
              </w:rPr>
              <w:t>0.20</w:t>
            </w:r>
          </w:p>
        </w:tc>
        <w:tc>
          <w:tcPr>
            <w:tcW w:w="709" w:type="dxa"/>
          </w:tcPr>
          <w:p w:rsidR="009E7610" w:rsidRPr="00356848" w:rsidRDefault="009E7610" w:rsidP="00FC4420">
            <w:pPr>
              <w:adjustRightInd w:val="0"/>
              <w:snapToGrid w:val="0"/>
              <w:spacing w:line="360" w:lineRule="exact"/>
              <w:jc w:val="center"/>
              <w:rPr>
                <w:sz w:val="18"/>
                <w:szCs w:val="18"/>
              </w:rPr>
            </w:pPr>
            <w:r>
              <w:rPr>
                <w:rFonts w:hint="eastAsia"/>
                <w:sz w:val="18"/>
                <w:szCs w:val="18"/>
              </w:rPr>
              <w:t>0.36</w:t>
            </w:r>
          </w:p>
        </w:tc>
        <w:tc>
          <w:tcPr>
            <w:tcW w:w="709" w:type="dxa"/>
          </w:tcPr>
          <w:p w:rsidR="009E7610" w:rsidRPr="00356848" w:rsidRDefault="009E7610" w:rsidP="00FC4420">
            <w:pPr>
              <w:adjustRightInd w:val="0"/>
              <w:snapToGrid w:val="0"/>
              <w:spacing w:line="360" w:lineRule="exact"/>
              <w:jc w:val="center"/>
              <w:rPr>
                <w:sz w:val="18"/>
                <w:szCs w:val="18"/>
              </w:rPr>
            </w:pPr>
            <w:r>
              <w:rPr>
                <w:rFonts w:hint="eastAsia"/>
                <w:sz w:val="18"/>
                <w:szCs w:val="18"/>
              </w:rPr>
              <w:t>0.41</w:t>
            </w:r>
          </w:p>
        </w:tc>
        <w:tc>
          <w:tcPr>
            <w:tcW w:w="708" w:type="dxa"/>
          </w:tcPr>
          <w:p w:rsidR="009E7610" w:rsidRPr="00356848" w:rsidRDefault="009E7610" w:rsidP="00FC4420">
            <w:pPr>
              <w:adjustRightInd w:val="0"/>
              <w:snapToGrid w:val="0"/>
              <w:spacing w:line="360" w:lineRule="exact"/>
              <w:jc w:val="center"/>
              <w:rPr>
                <w:sz w:val="18"/>
                <w:szCs w:val="18"/>
              </w:rPr>
            </w:pPr>
            <w:r>
              <w:rPr>
                <w:rFonts w:hint="eastAsia"/>
                <w:sz w:val="18"/>
                <w:szCs w:val="18"/>
              </w:rPr>
              <w:t>0.37</w:t>
            </w:r>
          </w:p>
        </w:tc>
        <w:tc>
          <w:tcPr>
            <w:tcW w:w="851" w:type="dxa"/>
          </w:tcPr>
          <w:p w:rsidR="009E7610" w:rsidRPr="00356848" w:rsidRDefault="009E7610" w:rsidP="00FC4420">
            <w:pPr>
              <w:adjustRightInd w:val="0"/>
              <w:snapToGrid w:val="0"/>
              <w:spacing w:line="360" w:lineRule="exact"/>
              <w:jc w:val="center"/>
              <w:rPr>
                <w:sz w:val="18"/>
                <w:szCs w:val="18"/>
              </w:rPr>
            </w:pPr>
            <w:r>
              <w:rPr>
                <w:rFonts w:hint="eastAsia"/>
                <w:sz w:val="18"/>
                <w:szCs w:val="18"/>
              </w:rPr>
              <w:t>0.28</w:t>
            </w:r>
          </w:p>
        </w:tc>
      </w:tr>
    </w:tbl>
    <w:p w:rsidR="006425AD" w:rsidRDefault="006425AD" w:rsidP="00FC4420">
      <w:pPr>
        <w:adjustRightInd w:val="0"/>
        <w:snapToGrid w:val="0"/>
        <w:spacing w:line="360" w:lineRule="exact"/>
        <w:rPr>
          <w:rFonts w:asciiTheme="minorEastAsia" w:eastAsiaTheme="minorEastAsia" w:hAnsiTheme="minorEastAsia" w:cs="宋体"/>
          <w:b/>
          <w:szCs w:val="21"/>
        </w:rPr>
      </w:pPr>
    </w:p>
    <w:p w:rsidR="006425AD" w:rsidRDefault="00FC4420" w:rsidP="00FC4420">
      <w:pPr>
        <w:adjustRightInd w:val="0"/>
        <w:snapToGrid w:val="0"/>
        <w:spacing w:line="360" w:lineRule="exact"/>
        <w:rPr>
          <w:rFonts w:asciiTheme="minorEastAsia" w:eastAsiaTheme="minorEastAsia" w:hAnsiTheme="minorEastAsia" w:cs="宋体"/>
          <w:b/>
          <w:szCs w:val="21"/>
        </w:rPr>
      </w:pPr>
      <w:r>
        <w:rPr>
          <w:rFonts w:asciiTheme="minorEastAsia" w:eastAsiaTheme="minorEastAsia" w:hAnsiTheme="minorEastAsia" w:cs="宋体" w:hint="eastAsia"/>
          <w:b/>
          <w:szCs w:val="21"/>
        </w:rPr>
        <w:t>2、 推广应用</w:t>
      </w:r>
    </w:p>
    <w:p w:rsidR="006425AD" w:rsidRDefault="00FC4420" w:rsidP="00FC4420">
      <w:pPr>
        <w:adjustRightInd w:val="0"/>
        <w:snapToGrid w:val="0"/>
        <w:spacing w:line="360" w:lineRule="exact"/>
        <w:rPr>
          <w:rFonts w:asciiTheme="minorEastAsia" w:eastAsiaTheme="minorEastAsia" w:hAnsiTheme="minorEastAsia" w:cs="宋体"/>
          <w:b/>
          <w:szCs w:val="21"/>
        </w:rPr>
      </w:pPr>
      <w:r>
        <w:rPr>
          <w:rFonts w:asciiTheme="minorEastAsia" w:eastAsiaTheme="minorEastAsia" w:hAnsiTheme="minorEastAsia" w:cs="宋体" w:hint="eastAsia"/>
          <w:b/>
          <w:szCs w:val="21"/>
        </w:rPr>
        <w:t xml:space="preserve">    </w:t>
      </w:r>
      <w:r>
        <w:rPr>
          <w:rFonts w:asciiTheme="minorEastAsia" w:eastAsiaTheme="minorEastAsia" w:hAnsiTheme="minorEastAsia" w:cs="宋体" w:hint="eastAsia"/>
          <w:kern w:val="0"/>
          <w:szCs w:val="21"/>
        </w:rPr>
        <w:t>制定《</w:t>
      </w:r>
      <w:r>
        <w:rPr>
          <w:rFonts w:asciiTheme="minorEastAsia" w:eastAsiaTheme="minorEastAsia" w:hAnsiTheme="minorEastAsia" w:hint="eastAsia"/>
          <w:szCs w:val="21"/>
        </w:rPr>
        <w:t>C.I.颜料蓝15∶2</w:t>
      </w:r>
      <w:r>
        <w:rPr>
          <w:rFonts w:asciiTheme="minorEastAsia" w:eastAsiaTheme="minorEastAsia" w:hAnsiTheme="minorEastAsia" w:cs="宋体" w:hint="eastAsia"/>
          <w:szCs w:val="21"/>
        </w:rPr>
        <w:t>》产品标准是相关生产企业及其用户的</w:t>
      </w:r>
      <w:r>
        <w:rPr>
          <w:rFonts w:asciiTheme="minorEastAsia" w:eastAsiaTheme="minorEastAsia" w:hAnsiTheme="minorEastAsia" w:cs="宋体" w:hint="eastAsia"/>
          <w:kern w:val="0"/>
          <w:szCs w:val="21"/>
        </w:rPr>
        <w:t>迫切需求，</w:t>
      </w:r>
      <w:r>
        <w:rPr>
          <w:rFonts w:asciiTheme="minorEastAsia" w:eastAsiaTheme="minorEastAsia" w:hAnsiTheme="minorEastAsia" w:cs="宋体" w:hint="eastAsia"/>
          <w:szCs w:val="21"/>
        </w:rPr>
        <w:t>标准所包含项目的试验方法均为行业内通用的方法，已经得到广泛应用。</w:t>
      </w:r>
      <w:r>
        <w:rPr>
          <w:rFonts w:asciiTheme="minorEastAsia" w:eastAsiaTheme="minorEastAsia" w:hAnsiTheme="minorEastAsia" w:cs="宋体" w:hint="eastAsia"/>
          <w:kern w:val="0"/>
          <w:szCs w:val="21"/>
        </w:rPr>
        <w:t>《</w:t>
      </w:r>
      <w:r>
        <w:rPr>
          <w:rFonts w:asciiTheme="minorEastAsia" w:eastAsiaTheme="minorEastAsia" w:hAnsiTheme="minorEastAsia" w:hint="eastAsia"/>
          <w:szCs w:val="21"/>
        </w:rPr>
        <w:t>C.I.颜料蓝15∶2</w:t>
      </w:r>
      <w:r>
        <w:rPr>
          <w:rFonts w:asciiTheme="minorEastAsia" w:eastAsiaTheme="minorEastAsia" w:hAnsiTheme="minorEastAsia" w:cs="宋体" w:hint="eastAsia"/>
          <w:szCs w:val="21"/>
        </w:rPr>
        <w:t>》产品标准发布实施后，标准使用者可从多种渠道获得标准信息，各级标准管理部门也应及时做好标准宣贯推广工作，让各生产企业和相关用户了解</w:t>
      </w:r>
      <w:r>
        <w:rPr>
          <w:rFonts w:asciiTheme="minorEastAsia" w:eastAsiaTheme="minorEastAsia" w:hAnsiTheme="minorEastAsia" w:cs="宋体" w:hint="eastAsia"/>
          <w:kern w:val="0"/>
          <w:szCs w:val="21"/>
        </w:rPr>
        <w:t>《</w:t>
      </w:r>
      <w:r>
        <w:rPr>
          <w:rFonts w:asciiTheme="minorEastAsia" w:eastAsiaTheme="minorEastAsia" w:hAnsiTheme="minorEastAsia" w:hint="eastAsia"/>
          <w:szCs w:val="21"/>
        </w:rPr>
        <w:t>C.I.颜料蓝</w:t>
      </w:r>
      <w:bookmarkStart w:id="61" w:name="OLE_LINK51"/>
      <w:bookmarkStart w:id="62" w:name="OLE_LINK52"/>
      <w:r>
        <w:rPr>
          <w:rFonts w:asciiTheme="minorEastAsia" w:eastAsiaTheme="minorEastAsia" w:hAnsiTheme="minorEastAsia" w:hint="eastAsia"/>
          <w:szCs w:val="21"/>
        </w:rPr>
        <w:t>15∶2</w:t>
      </w:r>
      <w:bookmarkEnd w:id="61"/>
      <w:bookmarkEnd w:id="62"/>
      <w:r>
        <w:rPr>
          <w:rFonts w:asciiTheme="minorEastAsia" w:eastAsiaTheme="minorEastAsia" w:hAnsiTheme="minorEastAsia" w:cs="宋体" w:hint="eastAsia"/>
          <w:szCs w:val="21"/>
        </w:rPr>
        <w:t>》产品标准的技术内容，更好地进行产品质量控制，给用户评定和选择产品提供依据。</w:t>
      </w:r>
    </w:p>
    <w:p w:rsidR="006425AD" w:rsidRDefault="00FC4420" w:rsidP="00FC4420">
      <w:pPr>
        <w:adjustRightInd w:val="0"/>
        <w:snapToGrid w:val="0"/>
        <w:spacing w:line="360" w:lineRule="exact"/>
        <w:rPr>
          <w:rFonts w:asciiTheme="minorEastAsia" w:eastAsiaTheme="minorEastAsia" w:hAnsiTheme="minorEastAsia" w:cs="宋体"/>
          <w:b/>
          <w:szCs w:val="21"/>
        </w:rPr>
      </w:pPr>
      <w:r>
        <w:rPr>
          <w:rFonts w:asciiTheme="minorEastAsia" w:eastAsiaTheme="minorEastAsia" w:hAnsiTheme="minorEastAsia" w:cs="宋体" w:hint="eastAsia"/>
          <w:b/>
          <w:szCs w:val="21"/>
        </w:rPr>
        <w:t>3、 预期达到的经济效果</w:t>
      </w:r>
    </w:p>
    <w:p w:rsidR="006425AD" w:rsidRDefault="00FC4420" w:rsidP="00FC4420">
      <w:pPr>
        <w:adjustRightInd w:val="0"/>
        <w:snapToGrid w:val="0"/>
        <w:spacing w:line="360" w:lineRule="exact"/>
        <w:ind w:firstLine="420"/>
        <w:rPr>
          <w:rFonts w:asciiTheme="minorEastAsia" w:eastAsiaTheme="minorEastAsia" w:hAnsiTheme="minorEastAsia" w:cs="宋体"/>
          <w:b/>
          <w:szCs w:val="21"/>
        </w:rPr>
      </w:pPr>
      <w:r w:rsidRPr="00356848">
        <w:rPr>
          <w:rFonts w:asciiTheme="minorEastAsia" w:eastAsiaTheme="minorEastAsia" w:hAnsiTheme="minorEastAsia" w:cs="宋体" w:hint="eastAsia"/>
          <w:szCs w:val="21"/>
        </w:rPr>
        <w:t>《C.I.</w:t>
      </w:r>
      <w:r w:rsidRPr="00356848">
        <w:rPr>
          <w:rFonts w:asciiTheme="minorEastAsia" w:eastAsiaTheme="minorEastAsia" w:hAnsiTheme="minorEastAsia" w:cs="宋体"/>
          <w:szCs w:val="21"/>
        </w:rPr>
        <w:t>颜料</w:t>
      </w:r>
      <w:r w:rsidRPr="00356848">
        <w:rPr>
          <w:rFonts w:asciiTheme="minorEastAsia" w:eastAsiaTheme="minorEastAsia" w:hAnsiTheme="minorEastAsia" w:cs="宋体" w:hint="eastAsia"/>
          <w:szCs w:val="21"/>
        </w:rPr>
        <w:t>蓝</w:t>
      </w:r>
      <w:r w:rsidRPr="00356848">
        <w:rPr>
          <w:rFonts w:asciiTheme="minorEastAsia" w:eastAsiaTheme="minorEastAsia" w:hAnsiTheme="minorEastAsia" w:hint="eastAsia"/>
          <w:szCs w:val="21"/>
        </w:rPr>
        <w:t>15∶2</w:t>
      </w:r>
      <w:r w:rsidRPr="00356848">
        <w:rPr>
          <w:rFonts w:asciiTheme="minorEastAsia" w:eastAsiaTheme="minorEastAsia" w:hAnsiTheme="minorEastAsia" w:cs="宋体" w:hint="eastAsia"/>
          <w:szCs w:val="21"/>
        </w:rPr>
        <w:t>》是高性能有机颜料中最重要的蓝色产品，其产品开发应用的历史超过了70年。当前汽车、卷钢、塑料已发展成为我国的重要产业领域，C.I.</w:t>
      </w:r>
      <w:r w:rsidRPr="00356848">
        <w:rPr>
          <w:rFonts w:asciiTheme="minorEastAsia" w:eastAsiaTheme="minorEastAsia" w:hAnsiTheme="minorEastAsia" w:cs="宋体"/>
          <w:szCs w:val="21"/>
        </w:rPr>
        <w:t>颜料</w:t>
      </w:r>
      <w:r w:rsidRPr="00356848">
        <w:rPr>
          <w:rFonts w:asciiTheme="minorEastAsia" w:eastAsiaTheme="minorEastAsia" w:hAnsiTheme="minorEastAsia" w:cs="宋体" w:hint="eastAsia"/>
          <w:szCs w:val="21"/>
        </w:rPr>
        <w:t>蓝</w:t>
      </w:r>
      <w:r w:rsidRPr="00356848">
        <w:rPr>
          <w:rFonts w:asciiTheme="minorEastAsia" w:eastAsiaTheme="minorEastAsia" w:hAnsiTheme="minorEastAsia" w:hint="eastAsia"/>
          <w:szCs w:val="21"/>
        </w:rPr>
        <w:t>15∶2</w:t>
      </w:r>
      <w:r w:rsidRPr="00356848">
        <w:rPr>
          <w:rFonts w:asciiTheme="minorEastAsia" w:eastAsiaTheme="minorEastAsia" w:hAnsiTheme="minorEastAsia" w:cs="宋体" w:hint="eastAsia"/>
          <w:szCs w:val="21"/>
        </w:rPr>
        <w:t>的应用非常广泛</w:t>
      </w:r>
      <w:r>
        <w:rPr>
          <w:rFonts w:asciiTheme="minorEastAsia" w:eastAsiaTheme="minorEastAsia" w:hAnsiTheme="minorEastAsia" w:cs="宋体" w:hint="eastAsia"/>
          <w:szCs w:val="21"/>
        </w:rPr>
        <w:t>。我国的C.I.</w:t>
      </w:r>
      <w:r>
        <w:rPr>
          <w:rFonts w:asciiTheme="minorEastAsia" w:eastAsiaTheme="minorEastAsia" w:hAnsiTheme="minorEastAsia" w:cs="宋体"/>
          <w:szCs w:val="21"/>
        </w:rPr>
        <w:t>颜料</w:t>
      </w:r>
      <w:r>
        <w:rPr>
          <w:rFonts w:asciiTheme="minorEastAsia" w:eastAsiaTheme="minorEastAsia" w:hAnsiTheme="minorEastAsia" w:cs="宋体" w:hint="eastAsia"/>
          <w:szCs w:val="21"/>
        </w:rPr>
        <w:t>蓝</w:t>
      </w:r>
      <w:r>
        <w:rPr>
          <w:rFonts w:asciiTheme="minorEastAsia" w:eastAsiaTheme="minorEastAsia" w:hAnsiTheme="minorEastAsia" w:hint="eastAsia"/>
          <w:szCs w:val="21"/>
        </w:rPr>
        <w:t>15∶2</w:t>
      </w:r>
      <w:r>
        <w:rPr>
          <w:rFonts w:asciiTheme="minorEastAsia" w:eastAsiaTheme="minorEastAsia" w:hAnsiTheme="minorEastAsia" w:cs="宋体" w:hint="eastAsia"/>
          <w:szCs w:val="21"/>
        </w:rPr>
        <w:t>产品产能约</w:t>
      </w:r>
      <w:r>
        <w:rPr>
          <w:rFonts w:asciiTheme="minorEastAsia" w:eastAsiaTheme="minorEastAsia" w:hAnsiTheme="minorEastAsia" w:hint="eastAsia"/>
          <w:szCs w:val="21"/>
        </w:rPr>
        <w:t>0.7</w:t>
      </w:r>
      <w:r>
        <w:rPr>
          <w:rFonts w:asciiTheme="minorEastAsia" w:eastAsiaTheme="minorEastAsia" w:hAnsiTheme="minorEastAsia" w:cs="宋体" w:hint="eastAsia"/>
          <w:szCs w:val="21"/>
        </w:rPr>
        <w:t>万吨,占世界的60%，而该产品的产品标准在我国尚属空白。</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szCs w:val="21"/>
        </w:rPr>
        <w:t>C.I.</w:t>
      </w:r>
      <w:r>
        <w:rPr>
          <w:rFonts w:asciiTheme="minorEastAsia" w:eastAsiaTheme="minorEastAsia" w:hAnsiTheme="minorEastAsia" w:cs="宋体"/>
          <w:szCs w:val="21"/>
        </w:rPr>
        <w:t>颜料</w:t>
      </w:r>
      <w:r>
        <w:rPr>
          <w:rFonts w:asciiTheme="minorEastAsia" w:eastAsiaTheme="minorEastAsia" w:hAnsiTheme="minorEastAsia" w:cs="宋体" w:hint="eastAsia"/>
          <w:szCs w:val="21"/>
        </w:rPr>
        <w:t>蓝</w:t>
      </w:r>
      <w:r>
        <w:rPr>
          <w:rFonts w:asciiTheme="minorEastAsia" w:eastAsiaTheme="minorEastAsia" w:hAnsiTheme="minorEastAsia" w:hint="eastAsia"/>
          <w:szCs w:val="21"/>
        </w:rPr>
        <w:t>15∶2</w:t>
      </w:r>
      <w:r>
        <w:rPr>
          <w:rFonts w:asciiTheme="minorEastAsia" w:eastAsiaTheme="minorEastAsia" w:hAnsiTheme="minorEastAsia" w:cs="宋体" w:hint="eastAsia"/>
          <w:szCs w:val="21"/>
        </w:rPr>
        <w:t>》产品标准的制定对于规范《C.I.</w:t>
      </w:r>
      <w:r>
        <w:rPr>
          <w:rFonts w:asciiTheme="minorEastAsia" w:eastAsiaTheme="minorEastAsia" w:hAnsiTheme="minorEastAsia" w:cs="宋体"/>
          <w:szCs w:val="21"/>
        </w:rPr>
        <w:t>颜料</w:t>
      </w:r>
      <w:r>
        <w:rPr>
          <w:rFonts w:asciiTheme="minorEastAsia" w:eastAsiaTheme="minorEastAsia" w:hAnsiTheme="minorEastAsia" w:cs="宋体" w:hint="eastAsia"/>
          <w:szCs w:val="21"/>
        </w:rPr>
        <w:t>蓝</w:t>
      </w:r>
      <w:r>
        <w:rPr>
          <w:rFonts w:asciiTheme="minorEastAsia" w:eastAsiaTheme="minorEastAsia" w:hAnsiTheme="minorEastAsia" w:hint="eastAsia"/>
          <w:szCs w:val="21"/>
        </w:rPr>
        <w:t>15∶2</w:t>
      </w:r>
      <w:r>
        <w:rPr>
          <w:rFonts w:asciiTheme="minorEastAsia" w:eastAsiaTheme="minorEastAsia" w:hAnsiTheme="minorEastAsia" w:cs="宋体" w:hint="eastAsia"/>
          <w:szCs w:val="21"/>
        </w:rPr>
        <w:t>》产品的生产、质量控制、国内外贸易等许多方面将发挥重要作用，对于提高行业产品技术水平和促进行业产品质量提升具有重要意义，经济效益不可估量。</w:t>
      </w:r>
    </w:p>
    <w:p w:rsidR="006425AD" w:rsidRDefault="00FC4420" w:rsidP="00FC4420">
      <w:pPr>
        <w:adjustRightInd w:val="0"/>
        <w:snapToGrid w:val="0"/>
        <w:spacing w:line="360" w:lineRule="exact"/>
        <w:rPr>
          <w:rFonts w:asciiTheme="minorEastAsia" w:eastAsiaTheme="minorEastAsia" w:hAnsiTheme="minorEastAsia" w:cs="宋体"/>
          <w:b/>
          <w:szCs w:val="21"/>
        </w:rPr>
      </w:pPr>
      <w:r>
        <w:rPr>
          <w:rFonts w:asciiTheme="minorEastAsia" w:eastAsiaTheme="minorEastAsia" w:hAnsiTheme="minorEastAsia" w:cs="宋体" w:hint="eastAsia"/>
          <w:b/>
          <w:szCs w:val="21"/>
        </w:rPr>
        <w:t>（四）采用国际标准和国外先进标准的情况</w:t>
      </w:r>
    </w:p>
    <w:p w:rsidR="006425AD" w:rsidRDefault="00FC4420" w:rsidP="00FC4420">
      <w:pPr>
        <w:adjustRightInd w:val="0"/>
        <w:snapToGrid w:val="0"/>
        <w:spacing w:line="360" w:lineRule="exact"/>
        <w:ind w:firstLineChars="200" w:firstLine="420"/>
        <w:rPr>
          <w:rFonts w:asciiTheme="minorEastAsia" w:eastAsiaTheme="minorEastAsia" w:hAnsiTheme="minorEastAsia" w:cs="宋体"/>
          <w:b/>
          <w:szCs w:val="21"/>
        </w:rPr>
      </w:pPr>
      <w:r>
        <w:rPr>
          <w:rFonts w:asciiTheme="minorEastAsia" w:eastAsiaTheme="minorEastAsia" w:hAnsiTheme="minorEastAsia" w:cs="宋体" w:hint="eastAsia"/>
          <w:szCs w:val="21"/>
        </w:rPr>
        <w:t>未查询到有关《C.I.</w:t>
      </w:r>
      <w:r>
        <w:rPr>
          <w:rFonts w:asciiTheme="minorEastAsia" w:eastAsiaTheme="minorEastAsia" w:hAnsiTheme="minorEastAsia" w:cs="宋体"/>
          <w:szCs w:val="21"/>
        </w:rPr>
        <w:t>颜料</w:t>
      </w:r>
      <w:r>
        <w:rPr>
          <w:rFonts w:asciiTheme="minorEastAsia" w:eastAsiaTheme="minorEastAsia" w:hAnsiTheme="minorEastAsia" w:cs="宋体" w:hint="eastAsia"/>
          <w:szCs w:val="21"/>
        </w:rPr>
        <w:t>蓝</w:t>
      </w:r>
      <w:r>
        <w:rPr>
          <w:rFonts w:asciiTheme="minorEastAsia" w:eastAsiaTheme="minorEastAsia" w:hAnsiTheme="minorEastAsia" w:hint="eastAsia"/>
          <w:szCs w:val="21"/>
        </w:rPr>
        <w:t>15∶2</w:t>
      </w:r>
      <w:r>
        <w:rPr>
          <w:rFonts w:asciiTheme="minorEastAsia" w:eastAsiaTheme="minorEastAsia" w:hAnsiTheme="minorEastAsia" w:cs="宋体" w:hint="eastAsia"/>
          <w:szCs w:val="21"/>
        </w:rPr>
        <w:t>》产品国际标准，本</w:t>
      </w:r>
      <w:r>
        <w:rPr>
          <w:rFonts w:asciiTheme="minorEastAsia" w:eastAsiaTheme="minorEastAsia" w:hAnsiTheme="minorEastAsia" w:hint="eastAsia"/>
          <w:szCs w:val="21"/>
        </w:rPr>
        <w:t>标准制定过程中依据国际领先生</w:t>
      </w:r>
      <w:r>
        <w:rPr>
          <w:rFonts w:asciiTheme="minorEastAsia" w:eastAsiaTheme="minorEastAsia" w:hAnsiTheme="minorEastAsia" w:hint="eastAsia"/>
          <w:szCs w:val="21"/>
        </w:rPr>
        <w:lastRenderedPageBreak/>
        <w:t>产企业产品实物标准试验数据作参考，结合国内行业实际应用制定。</w:t>
      </w:r>
    </w:p>
    <w:p w:rsidR="006425AD" w:rsidRDefault="00FC4420" w:rsidP="00FC4420">
      <w:pPr>
        <w:adjustRightInd w:val="0"/>
        <w:snapToGrid w:val="0"/>
        <w:spacing w:line="360" w:lineRule="exact"/>
        <w:rPr>
          <w:rFonts w:asciiTheme="minorEastAsia" w:eastAsiaTheme="minorEastAsia" w:hAnsiTheme="minorEastAsia" w:cs="宋体"/>
          <w:b/>
          <w:szCs w:val="21"/>
        </w:rPr>
      </w:pPr>
      <w:r>
        <w:rPr>
          <w:rFonts w:asciiTheme="minorEastAsia" w:eastAsiaTheme="minorEastAsia" w:hAnsiTheme="minorEastAsia" w:cs="宋体" w:hint="eastAsia"/>
          <w:b/>
          <w:szCs w:val="21"/>
        </w:rPr>
        <w:t>（五）与现行相关法律、法规、规章及相关标准的协调性</w:t>
      </w:r>
    </w:p>
    <w:p w:rsidR="006425AD" w:rsidRDefault="00FC4420" w:rsidP="00FC4420">
      <w:pPr>
        <w:adjustRightInd w:val="0"/>
        <w:snapToGrid w:val="0"/>
        <w:spacing w:line="360" w:lineRule="exact"/>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 xml:space="preserve">本标准与现行相关法律、法规、规章及行业相关标准并无矛盾或冲突。 </w:t>
      </w:r>
    </w:p>
    <w:p w:rsidR="006425AD" w:rsidRDefault="00FC4420" w:rsidP="00FC4420">
      <w:pPr>
        <w:adjustRightInd w:val="0"/>
        <w:snapToGrid w:val="0"/>
        <w:spacing w:line="360" w:lineRule="exact"/>
        <w:rPr>
          <w:rFonts w:asciiTheme="minorEastAsia" w:eastAsiaTheme="minorEastAsia" w:hAnsiTheme="minorEastAsia" w:cs="宋体"/>
          <w:b/>
          <w:szCs w:val="21"/>
        </w:rPr>
      </w:pPr>
      <w:r>
        <w:rPr>
          <w:rFonts w:asciiTheme="minorEastAsia" w:eastAsiaTheme="minorEastAsia" w:hAnsiTheme="minorEastAsia" w:cs="宋体" w:hint="eastAsia"/>
          <w:b/>
          <w:szCs w:val="21"/>
        </w:rPr>
        <w:t>（六）重大分歧意见的处理经过和依据</w:t>
      </w:r>
    </w:p>
    <w:p w:rsidR="006425AD" w:rsidRDefault="00FC4420" w:rsidP="00FC4420">
      <w:pPr>
        <w:adjustRightInd w:val="0"/>
        <w:snapToGrid w:val="0"/>
        <w:spacing w:line="360" w:lineRule="exact"/>
        <w:rPr>
          <w:rFonts w:asciiTheme="minorEastAsia" w:eastAsiaTheme="minorEastAsia" w:hAnsiTheme="minorEastAsia" w:cs="宋体"/>
          <w:szCs w:val="21"/>
        </w:rPr>
      </w:pPr>
      <w:r>
        <w:rPr>
          <w:rFonts w:asciiTheme="minorEastAsia" w:eastAsiaTheme="minorEastAsia" w:hAnsiTheme="minorEastAsia" w:cs="宋体" w:hint="eastAsia"/>
          <w:b/>
          <w:szCs w:val="21"/>
        </w:rPr>
        <w:t xml:space="preserve">    </w:t>
      </w:r>
      <w:r>
        <w:rPr>
          <w:rFonts w:asciiTheme="minorEastAsia" w:eastAsiaTheme="minorEastAsia" w:hAnsiTheme="minorEastAsia" w:cs="宋体" w:hint="eastAsia"/>
          <w:szCs w:val="21"/>
        </w:rPr>
        <w:t>本标准在制定过程中经历工作组讨论，目前无重大分歧意见。</w:t>
      </w:r>
    </w:p>
    <w:p w:rsidR="006425AD" w:rsidRDefault="00FC4420" w:rsidP="00FC4420">
      <w:pPr>
        <w:adjustRightInd w:val="0"/>
        <w:snapToGrid w:val="0"/>
        <w:spacing w:line="360" w:lineRule="exact"/>
        <w:rPr>
          <w:rFonts w:asciiTheme="minorEastAsia" w:eastAsiaTheme="minorEastAsia" w:hAnsiTheme="minorEastAsia" w:cs="宋体"/>
          <w:b/>
          <w:szCs w:val="21"/>
        </w:rPr>
      </w:pPr>
      <w:r>
        <w:rPr>
          <w:rFonts w:asciiTheme="minorEastAsia" w:eastAsiaTheme="minorEastAsia" w:hAnsiTheme="minorEastAsia" w:cs="宋体" w:hint="eastAsia"/>
          <w:b/>
          <w:szCs w:val="21"/>
        </w:rPr>
        <w:t>（七）标准性质的建议说明</w:t>
      </w:r>
    </w:p>
    <w:p w:rsidR="006425AD" w:rsidRDefault="00FC4420" w:rsidP="00FC4420">
      <w:pPr>
        <w:adjustRightInd w:val="0"/>
        <w:snapToGrid w:val="0"/>
        <w:spacing w:line="360" w:lineRule="exact"/>
        <w:ind w:firstLineChars="250" w:firstLine="525"/>
        <w:rPr>
          <w:rFonts w:asciiTheme="minorEastAsia" w:eastAsiaTheme="minorEastAsia" w:hAnsiTheme="minorEastAsia" w:cs="宋体"/>
          <w:b/>
          <w:color w:val="00B050"/>
          <w:szCs w:val="21"/>
        </w:rPr>
      </w:pPr>
      <w:r>
        <w:rPr>
          <w:rFonts w:asciiTheme="minorEastAsia" w:eastAsiaTheme="minorEastAsia" w:hAnsiTheme="minorEastAsia" w:cs="宋体" w:hint="eastAsia"/>
          <w:szCs w:val="21"/>
        </w:rPr>
        <w:t>本标准为推荐性化工行业标准。</w:t>
      </w:r>
    </w:p>
    <w:p w:rsidR="006425AD" w:rsidRDefault="00FC4420" w:rsidP="00FC4420">
      <w:pPr>
        <w:adjustRightInd w:val="0"/>
        <w:snapToGrid w:val="0"/>
        <w:spacing w:line="360" w:lineRule="exact"/>
        <w:rPr>
          <w:rFonts w:asciiTheme="minorEastAsia" w:eastAsiaTheme="minorEastAsia" w:hAnsiTheme="minorEastAsia" w:cs="宋体"/>
          <w:b/>
          <w:szCs w:val="21"/>
        </w:rPr>
      </w:pPr>
      <w:r>
        <w:rPr>
          <w:rFonts w:asciiTheme="minorEastAsia" w:eastAsiaTheme="minorEastAsia" w:hAnsiTheme="minorEastAsia" w:cs="宋体" w:hint="eastAsia"/>
          <w:b/>
          <w:szCs w:val="21"/>
        </w:rPr>
        <w:t>（八）贯彻标准的要求和措施建议</w:t>
      </w:r>
    </w:p>
    <w:p w:rsidR="006425AD" w:rsidRDefault="00FC4420" w:rsidP="00FC4420">
      <w:pPr>
        <w:adjustRightInd w:val="0"/>
        <w:snapToGrid w:val="0"/>
        <w:spacing w:line="360" w:lineRule="exact"/>
        <w:ind w:firstLineChars="250" w:firstLine="525"/>
        <w:rPr>
          <w:rFonts w:asciiTheme="minorEastAsia" w:eastAsiaTheme="minorEastAsia" w:hAnsiTheme="minorEastAsia" w:cs="宋体"/>
          <w:b/>
          <w:szCs w:val="21"/>
        </w:rPr>
      </w:pPr>
      <w:r>
        <w:rPr>
          <w:rFonts w:asciiTheme="minorEastAsia" w:eastAsiaTheme="minorEastAsia" w:hAnsiTheme="minorEastAsia" w:cs="宋体" w:hint="eastAsia"/>
          <w:szCs w:val="21"/>
        </w:rPr>
        <w:t>建议本标准实施前在相关行业内进行宣贯，促进共识。</w:t>
      </w:r>
    </w:p>
    <w:p w:rsidR="006425AD" w:rsidRDefault="00FC4420" w:rsidP="00FC4420">
      <w:pPr>
        <w:adjustRightInd w:val="0"/>
        <w:snapToGrid w:val="0"/>
        <w:spacing w:line="360" w:lineRule="exact"/>
        <w:rPr>
          <w:rFonts w:asciiTheme="minorEastAsia" w:eastAsiaTheme="minorEastAsia" w:hAnsiTheme="minorEastAsia" w:cs="宋体"/>
          <w:b/>
          <w:szCs w:val="21"/>
        </w:rPr>
      </w:pPr>
      <w:r>
        <w:rPr>
          <w:rFonts w:asciiTheme="minorEastAsia" w:eastAsiaTheme="minorEastAsia" w:hAnsiTheme="minorEastAsia" w:cs="宋体" w:hint="eastAsia"/>
          <w:b/>
          <w:szCs w:val="21"/>
        </w:rPr>
        <w:t>（九）废止现行有关标准的建议</w:t>
      </w:r>
    </w:p>
    <w:p w:rsidR="006425AD" w:rsidRDefault="00FC4420" w:rsidP="00FC4420">
      <w:pPr>
        <w:adjustRightInd w:val="0"/>
        <w:snapToGrid w:val="0"/>
        <w:spacing w:line="360" w:lineRule="exact"/>
        <w:rPr>
          <w:rFonts w:asciiTheme="minorEastAsia" w:eastAsiaTheme="minorEastAsia" w:hAnsiTheme="minorEastAsia" w:cs="宋体"/>
          <w:b/>
          <w:szCs w:val="21"/>
        </w:rPr>
      </w:pPr>
      <w:r>
        <w:rPr>
          <w:rFonts w:asciiTheme="minorEastAsia" w:eastAsiaTheme="minorEastAsia" w:hAnsiTheme="minorEastAsia" w:cs="宋体" w:hint="eastAsia"/>
          <w:b/>
          <w:szCs w:val="21"/>
        </w:rPr>
        <w:t xml:space="preserve">     </w:t>
      </w:r>
      <w:r>
        <w:rPr>
          <w:rFonts w:asciiTheme="minorEastAsia" w:eastAsiaTheme="minorEastAsia" w:hAnsiTheme="minorEastAsia" w:hint="eastAsia"/>
          <w:szCs w:val="21"/>
        </w:rPr>
        <w:t>本标准为首次制定的标准项目，不涉及标准废止的建议。</w:t>
      </w:r>
    </w:p>
    <w:p w:rsidR="006425AD" w:rsidRDefault="00FC4420" w:rsidP="00FC4420">
      <w:pPr>
        <w:adjustRightInd w:val="0"/>
        <w:snapToGrid w:val="0"/>
        <w:spacing w:line="360" w:lineRule="exact"/>
        <w:rPr>
          <w:rFonts w:asciiTheme="minorEastAsia" w:eastAsiaTheme="minorEastAsia" w:hAnsiTheme="minorEastAsia" w:cs="宋体"/>
          <w:b/>
          <w:szCs w:val="21"/>
        </w:rPr>
      </w:pPr>
      <w:r>
        <w:rPr>
          <w:rFonts w:asciiTheme="minorEastAsia" w:eastAsiaTheme="minorEastAsia" w:hAnsiTheme="minorEastAsia" w:cs="宋体" w:hint="eastAsia"/>
          <w:b/>
          <w:szCs w:val="21"/>
        </w:rPr>
        <w:t>（十）其他应予说明的事项</w:t>
      </w:r>
    </w:p>
    <w:p w:rsidR="006425AD" w:rsidRDefault="00FC4420" w:rsidP="00FC4420">
      <w:pPr>
        <w:adjustRightInd w:val="0"/>
        <w:snapToGrid w:val="0"/>
        <w:spacing w:line="360" w:lineRule="exact"/>
        <w:ind w:firstLineChars="200" w:firstLine="420"/>
        <w:rPr>
          <w:rFonts w:asciiTheme="minorEastAsia" w:eastAsiaTheme="minorEastAsia" w:hAnsiTheme="minorEastAsia"/>
          <w:szCs w:val="21"/>
        </w:rPr>
      </w:pPr>
      <w:r>
        <w:rPr>
          <w:rFonts w:asciiTheme="minorEastAsia" w:eastAsiaTheme="minorEastAsia" w:hAnsiTheme="minorEastAsia" w:cs="宋体" w:hint="eastAsia"/>
          <w:szCs w:val="21"/>
        </w:rPr>
        <w:t>本标准以实际需求以及目前产品质量状况为基础，项目设置充分考虑了</w:t>
      </w:r>
      <w:r>
        <w:rPr>
          <w:rFonts w:ascii="宋体" w:hAnsi="宋体" w:cs="宋体" w:hint="eastAsia"/>
          <w:szCs w:val="21"/>
        </w:rPr>
        <w:t>产品本身特性</w:t>
      </w:r>
      <w:r>
        <w:rPr>
          <w:rFonts w:asciiTheme="minorEastAsia" w:eastAsiaTheme="minorEastAsia" w:hAnsiTheme="minorEastAsia" w:cs="宋体" w:hint="eastAsia"/>
          <w:szCs w:val="21"/>
        </w:rPr>
        <w:t>和用户要求，除包括颜料</w:t>
      </w:r>
      <w:bookmarkStart w:id="63" w:name="OLE_LINK59"/>
      <w:bookmarkStart w:id="64" w:name="OLE_LINK60"/>
      <w:r>
        <w:rPr>
          <w:rFonts w:asciiTheme="minorEastAsia" w:eastAsiaTheme="minorEastAsia" w:hAnsiTheme="minorEastAsia" w:cs="宋体" w:hint="eastAsia"/>
          <w:szCs w:val="21"/>
        </w:rPr>
        <w:t>通用性能</w:t>
      </w:r>
      <w:bookmarkEnd w:id="63"/>
      <w:bookmarkEnd w:id="64"/>
      <w:r>
        <w:rPr>
          <w:rFonts w:asciiTheme="minorEastAsia" w:eastAsiaTheme="minorEastAsia" w:hAnsiTheme="minorEastAsia" w:cs="宋体" w:hint="eastAsia"/>
          <w:szCs w:val="21"/>
        </w:rPr>
        <w:t>如外观、颜色、相对着色力、105℃挥发物、水溶物、吸油量、水萃取液电导率、水悬浮液pH值等项目及产品应用性能如耐光性项目外，还包括了体现</w:t>
      </w:r>
      <w:bookmarkStart w:id="65" w:name="OLE_LINK62"/>
      <w:bookmarkStart w:id="66" w:name="OLE_LINK61"/>
      <w:r>
        <w:rPr>
          <w:rFonts w:ascii="宋体" w:hAnsi="宋体" w:cs="宋体" w:hint="eastAsia"/>
          <w:szCs w:val="21"/>
        </w:rPr>
        <w:t>产品本身特性的项目</w:t>
      </w:r>
      <w:r>
        <w:rPr>
          <w:rFonts w:asciiTheme="minorEastAsia" w:eastAsiaTheme="minorEastAsia" w:hAnsiTheme="minorEastAsia" w:cs="宋体" w:hint="eastAsia"/>
          <w:szCs w:val="21"/>
        </w:rPr>
        <w:t>抗结晶性、抗絮凝性</w:t>
      </w:r>
      <w:bookmarkEnd w:id="65"/>
      <w:bookmarkEnd w:id="66"/>
      <w:r>
        <w:rPr>
          <w:rFonts w:asciiTheme="minorEastAsia" w:eastAsiaTheme="minorEastAsia" w:hAnsiTheme="minorEastAsia" w:cs="宋体" w:hint="eastAsia"/>
          <w:szCs w:val="21"/>
        </w:rPr>
        <w:t>。通用性能和应用性能</w:t>
      </w:r>
      <w:r>
        <w:rPr>
          <w:rFonts w:ascii="宋体" w:hAnsi="宋体" w:cs="宋体" w:hint="eastAsia"/>
          <w:szCs w:val="21"/>
        </w:rPr>
        <w:t>试验方法引用了现行国家标准，产品特性项目</w:t>
      </w:r>
      <w:r>
        <w:rPr>
          <w:rFonts w:asciiTheme="minorEastAsia" w:eastAsiaTheme="minorEastAsia" w:hAnsiTheme="minorEastAsia" w:cs="宋体" w:hint="eastAsia"/>
          <w:szCs w:val="21"/>
        </w:rPr>
        <w:t>抗结晶性、抗絮凝性试验方法</w:t>
      </w:r>
      <w:r>
        <w:rPr>
          <w:rFonts w:ascii="宋体" w:hAnsi="宋体" w:cs="宋体" w:hint="eastAsia"/>
          <w:szCs w:val="21"/>
        </w:rPr>
        <w:t>参考了行业通用方法并经验证试验确定。</w:t>
      </w:r>
      <w:r>
        <w:rPr>
          <w:rFonts w:asciiTheme="minorEastAsia" w:eastAsiaTheme="minorEastAsia" w:hAnsiTheme="minorEastAsia" w:cs="宋体" w:hint="eastAsia"/>
          <w:szCs w:val="21"/>
        </w:rPr>
        <w:t>综合评价，标准水平为国内先进水平。</w:t>
      </w:r>
    </w:p>
    <w:sectPr w:rsidR="006425AD" w:rsidSect="006425A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1CA" w:rsidRDefault="00A321CA" w:rsidP="00FD359F">
      <w:r>
        <w:separator/>
      </w:r>
    </w:p>
  </w:endnote>
  <w:endnote w:type="continuationSeparator" w:id="0">
    <w:p w:rsidR="00A321CA" w:rsidRDefault="00A321CA" w:rsidP="00FD359F">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1CA" w:rsidRDefault="00A321CA" w:rsidP="00FD359F">
      <w:r>
        <w:separator/>
      </w:r>
    </w:p>
  </w:footnote>
  <w:footnote w:type="continuationSeparator" w:id="0">
    <w:p w:rsidR="00A321CA" w:rsidRDefault="00A321CA" w:rsidP="00FD35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pStyle w:val="a1"/>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2C5917C3"/>
    <w:multiLevelType w:val="multilevel"/>
    <w:tmpl w:val="2C5917C3"/>
    <w:lvl w:ilvl="0">
      <w:start w:val="1"/>
      <w:numFmt w:val="none"/>
      <w:pStyle w:val="a2"/>
      <w:suff w:val="nothing"/>
      <w:lvlText w:val="%1——"/>
      <w:lvlJc w:val="left"/>
      <w:pPr>
        <w:ind w:left="833" w:hanging="408"/>
      </w:pPr>
      <w:rPr>
        <w:rFonts w:hint="eastAsia"/>
      </w:rPr>
    </w:lvl>
    <w:lvl w:ilvl="1">
      <w:start w:val="1"/>
      <w:numFmt w:val="bullet"/>
      <w:lvlText w:val=""/>
      <w:lvlJc w:val="left"/>
      <w:pPr>
        <w:tabs>
          <w:tab w:val="left" w:pos="760"/>
        </w:tabs>
        <w:ind w:left="1264" w:hanging="413"/>
      </w:pPr>
      <w:rPr>
        <w:rFonts w:ascii="Symbol" w:hAnsi="Symbol" w:hint="default"/>
        <w:color w:val="auto"/>
      </w:rPr>
    </w:lvl>
    <w:lvl w:ilvl="2">
      <w:start w:val="1"/>
      <w:numFmt w:val="bullet"/>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DB876B7"/>
    <w:rsid w:val="000113D7"/>
    <w:rsid w:val="000E73EF"/>
    <w:rsid w:val="000F2A2C"/>
    <w:rsid w:val="001635E3"/>
    <w:rsid w:val="001D1692"/>
    <w:rsid w:val="001F3A70"/>
    <w:rsid w:val="00224B8E"/>
    <w:rsid w:val="00234E9C"/>
    <w:rsid w:val="0025737D"/>
    <w:rsid w:val="0027735B"/>
    <w:rsid w:val="002865F1"/>
    <w:rsid w:val="0029045C"/>
    <w:rsid w:val="002A1E02"/>
    <w:rsid w:val="002A372B"/>
    <w:rsid w:val="00311389"/>
    <w:rsid w:val="00356848"/>
    <w:rsid w:val="003936D3"/>
    <w:rsid w:val="003A00EE"/>
    <w:rsid w:val="003C643B"/>
    <w:rsid w:val="003D42C5"/>
    <w:rsid w:val="003D79BB"/>
    <w:rsid w:val="004056BB"/>
    <w:rsid w:val="0040654E"/>
    <w:rsid w:val="004214C6"/>
    <w:rsid w:val="00443F26"/>
    <w:rsid w:val="00456443"/>
    <w:rsid w:val="00462D85"/>
    <w:rsid w:val="004664DE"/>
    <w:rsid w:val="0048254B"/>
    <w:rsid w:val="00494B49"/>
    <w:rsid w:val="00497286"/>
    <w:rsid w:val="004A2443"/>
    <w:rsid w:val="004E5FA0"/>
    <w:rsid w:val="00557C21"/>
    <w:rsid w:val="005946C1"/>
    <w:rsid w:val="005F252A"/>
    <w:rsid w:val="005F2E02"/>
    <w:rsid w:val="00635427"/>
    <w:rsid w:val="006425AD"/>
    <w:rsid w:val="006626E6"/>
    <w:rsid w:val="00673DD0"/>
    <w:rsid w:val="006A40E0"/>
    <w:rsid w:val="006B2932"/>
    <w:rsid w:val="006E15E3"/>
    <w:rsid w:val="006F3DD3"/>
    <w:rsid w:val="006F3EED"/>
    <w:rsid w:val="007812B3"/>
    <w:rsid w:val="007C5B16"/>
    <w:rsid w:val="007F032F"/>
    <w:rsid w:val="007F2546"/>
    <w:rsid w:val="008652E5"/>
    <w:rsid w:val="008A2391"/>
    <w:rsid w:val="008F279A"/>
    <w:rsid w:val="00952449"/>
    <w:rsid w:val="0096232C"/>
    <w:rsid w:val="00984442"/>
    <w:rsid w:val="009B3EC6"/>
    <w:rsid w:val="009B5962"/>
    <w:rsid w:val="009E7610"/>
    <w:rsid w:val="009F1C5E"/>
    <w:rsid w:val="009F1FA8"/>
    <w:rsid w:val="00A14B3A"/>
    <w:rsid w:val="00A321CA"/>
    <w:rsid w:val="00A37B53"/>
    <w:rsid w:val="00A864EB"/>
    <w:rsid w:val="00AC431D"/>
    <w:rsid w:val="00AD0E69"/>
    <w:rsid w:val="00AD1D83"/>
    <w:rsid w:val="00B106B7"/>
    <w:rsid w:val="00B40E3D"/>
    <w:rsid w:val="00B43ACD"/>
    <w:rsid w:val="00B52654"/>
    <w:rsid w:val="00B56E24"/>
    <w:rsid w:val="00B66CD4"/>
    <w:rsid w:val="00BE2799"/>
    <w:rsid w:val="00C0311E"/>
    <w:rsid w:val="00C1567C"/>
    <w:rsid w:val="00CA60A2"/>
    <w:rsid w:val="00CB63CD"/>
    <w:rsid w:val="00CC5703"/>
    <w:rsid w:val="00CE30EC"/>
    <w:rsid w:val="00CF2888"/>
    <w:rsid w:val="00D24F1B"/>
    <w:rsid w:val="00D47E51"/>
    <w:rsid w:val="00D5750F"/>
    <w:rsid w:val="00D81C00"/>
    <w:rsid w:val="00D829B5"/>
    <w:rsid w:val="00D91438"/>
    <w:rsid w:val="00DA5B59"/>
    <w:rsid w:val="00E06749"/>
    <w:rsid w:val="00E93AD7"/>
    <w:rsid w:val="00EC78B5"/>
    <w:rsid w:val="00EE569F"/>
    <w:rsid w:val="00F40067"/>
    <w:rsid w:val="00F42568"/>
    <w:rsid w:val="00F434C6"/>
    <w:rsid w:val="00F46D61"/>
    <w:rsid w:val="00F90492"/>
    <w:rsid w:val="00FC4420"/>
    <w:rsid w:val="00FC5E6E"/>
    <w:rsid w:val="00FD359F"/>
    <w:rsid w:val="1A9233E2"/>
    <w:rsid w:val="273A1D20"/>
    <w:rsid w:val="2A8127A5"/>
    <w:rsid w:val="2DB876B7"/>
    <w:rsid w:val="35694CDC"/>
    <w:rsid w:val="3D23121D"/>
    <w:rsid w:val="43F93D47"/>
    <w:rsid w:val="53D22155"/>
    <w:rsid w:val="61570051"/>
    <w:rsid w:val="6D38295B"/>
    <w:rsid w:val="70CC6E23"/>
    <w:rsid w:val="74A9369E"/>
    <w:rsid w:val="78AC0313"/>
    <w:rsid w:val="7A554D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6425AD"/>
    <w:pPr>
      <w:widowControl w:val="0"/>
      <w:jc w:val="both"/>
    </w:pPr>
    <w:rPr>
      <w:rFonts w:asciiTheme="minorHAnsi" w:hAnsiTheme="minorHAnsi" w:cstheme="minorBidi"/>
      <w:kern w:val="2"/>
      <w:sz w:val="21"/>
      <w:szCs w:val="24"/>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qFormat/>
    <w:rsid w:val="006425AD"/>
    <w:pPr>
      <w:ind w:leftChars="2500" w:left="100"/>
    </w:pPr>
  </w:style>
  <w:style w:type="paragraph" w:styleId="a8">
    <w:name w:val="footer"/>
    <w:basedOn w:val="a3"/>
    <w:link w:val="Char"/>
    <w:qFormat/>
    <w:rsid w:val="006425AD"/>
    <w:pPr>
      <w:tabs>
        <w:tab w:val="center" w:pos="4153"/>
        <w:tab w:val="right" w:pos="8306"/>
      </w:tabs>
      <w:snapToGrid w:val="0"/>
      <w:jc w:val="left"/>
    </w:pPr>
    <w:rPr>
      <w:sz w:val="18"/>
      <w:szCs w:val="18"/>
    </w:rPr>
  </w:style>
  <w:style w:type="paragraph" w:styleId="a9">
    <w:name w:val="header"/>
    <w:basedOn w:val="a3"/>
    <w:link w:val="Char0"/>
    <w:qFormat/>
    <w:rsid w:val="006425AD"/>
    <w:pPr>
      <w:pBdr>
        <w:bottom w:val="single" w:sz="6" w:space="1" w:color="auto"/>
      </w:pBdr>
      <w:tabs>
        <w:tab w:val="center" w:pos="4153"/>
        <w:tab w:val="right" w:pos="8306"/>
      </w:tabs>
      <w:snapToGrid w:val="0"/>
      <w:jc w:val="center"/>
    </w:pPr>
    <w:rPr>
      <w:sz w:val="18"/>
      <w:szCs w:val="18"/>
    </w:rPr>
  </w:style>
  <w:style w:type="paragraph" w:customStyle="1" w:styleId="aa">
    <w:name w:val="段"/>
    <w:link w:val="Char1"/>
    <w:qFormat/>
    <w:rsid w:val="006425AD"/>
    <w:pPr>
      <w:tabs>
        <w:tab w:val="center" w:pos="4201"/>
        <w:tab w:val="right" w:leader="dot" w:pos="9298"/>
      </w:tabs>
      <w:autoSpaceDE w:val="0"/>
      <w:autoSpaceDN w:val="0"/>
      <w:ind w:firstLineChars="200" w:firstLine="420"/>
      <w:jc w:val="both"/>
    </w:pPr>
    <w:rPr>
      <w:rFonts w:ascii="宋体" w:eastAsiaTheme="minorEastAsia" w:hAnsiTheme="minorHAnsi" w:cstheme="minorBidi"/>
      <w:sz w:val="21"/>
      <w:szCs w:val="22"/>
    </w:rPr>
  </w:style>
  <w:style w:type="paragraph" w:customStyle="1" w:styleId="a">
    <w:name w:val="一级条标题"/>
    <w:next w:val="aa"/>
    <w:qFormat/>
    <w:rsid w:val="006425AD"/>
    <w:pPr>
      <w:numPr>
        <w:ilvl w:val="1"/>
        <w:numId w:val="1"/>
      </w:numPr>
      <w:spacing w:beforeLines="50" w:afterLines="50"/>
      <w:outlineLvl w:val="2"/>
    </w:pPr>
    <w:rPr>
      <w:rFonts w:ascii="黑体" w:eastAsia="黑体" w:hAnsiTheme="minorHAnsi" w:cstheme="minorBidi"/>
      <w:sz w:val="21"/>
      <w:szCs w:val="21"/>
    </w:rPr>
  </w:style>
  <w:style w:type="paragraph" w:customStyle="1" w:styleId="a0">
    <w:name w:val="二级条标题"/>
    <w:basedOn w:val="a"/>
    <w:next w:val="aa"/>
    <w:qFormat/>
    <w:rsid w:val="006425AD"/>
    <w:pPr>
      <w:numPr>
        <w:ilvl w:val="2"/>
      </w:numPr>
      <w:spacing w:before="50" w:after="50"/>
      <w:outlineLvl w:val="3"/>
    </w:pPr>
  </w:style>
  <w:style w:type="character" w:customStyle="1" w:styleId="font11">
    <w:name w:val="font11"/>
    <w:basedOn w:val="a4"/>
    <w:qFormat/>
    <w:rsid w:val="006425AD"/>
    <w:rPr>
      <w:rFonts w:ascii="宋体" w:eastAsia="宋体" w:hAnsi="宋体" w:cs="宋体" w:hint="eastAsia"/>
      <w:color w:val="000000"/>
      <w:sz w:val="18"/>
      <w:szCs w:val="18"/>
      <w:u w:val="none"/>
    </w:rPr>
  </w:style>
  <w:style w:type="character" w:customStyle="1" w:styleId="Char0">
    <w:name w:val="页眉 Char"/>
    <w:basedOn w:val="a4"/>
    <w:link w:val="a9"/>
    <w:qFormat/>
    <w:rsid w:val="006425AD"/>
    <w:rPr>
      <w:rFonts w:asciiTheme="minorHAnsi" w:hAnsiTheme="minorHAnsi" w:cstheme="minorBidi"/>
      <w:kern w:val="2"/>
      <w:sz w:val="18"/>
      <w:szCs w:val="18"/>
    </w:rPr>
  </w:style>
  <w:style w:type="character" w:customStyle="1" w:styleId="Char">
    <w:name w:val="页脚 Char"/>
    <w:basedOn w:val="a4"/>
    <w:link w:val="a8"/>
    <w:qFormat/>
    <w:rsid w:val="006425AD"/>
    <w:rPr>
      <w:rFonts w:asciiTheme="minorHAnsi" w:hAnsiTheme="minorHAnsi" w:cstheme="minorBidi"/>
      <w:kern w:val="2"/>
      <w:sz w:val="18"/>
      <w:szCs w:val="18"/>
    </w:rPr>
  </w:style>
  <w:style w:type="character" w:customStyle="1" w:styleId="Char1">
    <w:name w:val="段 Char"/>
    <w:basedOn w:val="a4"/>
    <w:link w:val="aa"/>
    <w:qFormat/>
    <w:rsid w:val="006425AD"/>
    <w:rPr>
      <w:rFonts w:ascii="宋体" w:eastAsiaTheme="minorEastAsia" w:hAnsiTheme="minorHAnsi" w:cstheme="minorBidi"/>
      <w:sz w:val="21"/>
      <w:szCs w:val="22"/>
    </w:rPr>
  </w:style>
  <w:style w:type="paragraph" w:customStyle="1" w:styleId="ab">
    <w:name w:val="三级无"/>
    <w:basedOn w:val="a1"/>
    <w:qFormat/>
    <w:rsid w:val="006425AD"/>
    <w:pPr>
      <w:spacing w:beforeLines="0" w:afterLines="0"/>
    </w:pPr>
    <w:rPr>
      <w:rFonts w:ascii="宋体" w:eastAsia="宋体"/>
    </w:rPr>
  </w:style>
  <w:style w:type="paragraph" w:customStyle="1" w:styleId="a1">
    <w:name w:val="三级条标题"/>
    <w:basedOn w:val="a0"/>
    <w:next w:val="aa"/>
    <w:qFormat/>
    <w:rsid w:val="006425AD"/>
    <w:pPr>
      <w:numPr>
        <w:ilvl w:val="3"/>
      </w:numPr>
      <w:outlineLvl w:val="4"/>
    </w:pPr>
  </w:style>
  <w:style w:type="paragraph" w:customStyle="1" w:styleId="a2">
    <w:name w:val="列项——（一级）"/>
    <w:qFormat/>
    <w:rsid w:val="006425AD"/>
    <w:pPr>
      <w:widowControl w:val="0"/>
      <w:numPr>
        <w:numId w:val="2"/>
      </w:numPr>
      <w:jc w:val="both"/>
    </w:pPr>
    <w:rPr>
      <w:rFonts w:ascii="宋体"/>
      <w:sz w:val="21"/>
    </w:rPr>
  </w:style>
  <w:style w:type="paragraph" w:styleId="ac">
    <w:name w:val="Balloon Text"/>
    <w:basedOn w:val="a3"/>
    <w:link w:val="Char2"/>
    <w:rsid w:val="00A864EB"/>
    <w:rPr>
      <w:sz w:val="18"/>
      <w:szCs w:val="18"/>
    </w:rPr>
  </w:style>
  <w:style w:type="character" w:customStyle="1" w:styleId="Char2">
    <w:name w:val="批注框文本 Char"/>
    <w:basedOn w:val="a4"/>
    <w:link w:val="ac"/>
    <w:rsid w:val="00A864EB"/>
    <w:rPr>
      <w:rFonts w:asciiTheme="minorHAnsi" w:hAnsiTheme="minorHAnsi" w:cstheme="minorBidi"/>
      <w:kern w:val="2"/>
      <w:sz w:val="18"/>
      <w:szCs w:val="18"/>
    </w:rPr>
  </w:style>
  <w:style w:type="character" w:styleId="ad">
    <w:name w:val="Placeholder Text"/>
    <w:basedOn w:val="a4"/>
    <w:uiPriority w:val="99"/>
    <w:unhideWhenUsed/>
    <w:rsid w:val="00A864EB"/>
    <w:rPr>
      <w:color w:val="80808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219.239.107.141:8080/program/publicity/HGCPZT02362012.asp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FE73D6-05D9-4558-B33F-3E1BFB2AD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Pages>
  <Words>1359</Words>
  <Characters>7750</Characters>
  <Application>Microsoft Office Word</Application>
  <DocSecurity>0</DocSecurity>
  <Lines>64</Lines>
  <Paragraphs>18</Paragraphs>
  <ScaleCrop>false</ScaleCrop>
  <Company/>
  <LinksUpToDate>false</LinksUpToDate>
  <CharactersWithSpaces>9091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20</cp:revision>
  <cp:lastPrinted>2018-06-23T02:37:00Z</cp:lastPrinted>
  <dcterms:created xsi:type="dcterms:W3CDTF">2018-06-23T02:47:00Z</dcterms:created>
  <dcterms:modified xsi:type="dcterms:W3CDTF">2018-07-19T01:52:00Z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